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D6" w:rsidRDefault="00A51228">
      <w:r w:rsidRPr="00A51228">
        <w:rPr>
          <w:noProof/>
        </w:rPr>
        <w:pict>
          <v:group id="_x0000_s1026" style="position:absolute;margin-left:7.85pt;margin-top:-27pt;width:397.35pt;height:75pt;z-index:251656704;mso-position-horizontal-relative:margin;mso-position-vertical-relative:margin" coordorigin="1890,1440" coordsize="7947,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90;top:1440;width:3888;height:1500;mso-position-horizontal-relative:margin;mso-position-vertical-relative:margin">
              <v:imagedata r:id="rId7" o:title="usaid_logo_new"/>
            </v:shape>
            <v:shape id="_x0000_s1028" type="#_x0000_t75" style="position:absolute;left:8512;top:1515;width:1325;height:1341;mso-position-horizontal-relative:margin;mso-position-vertical-relative:margin">
              <v:imagedata r:id="rId8" o:title="BPD LOG_cmyk_150dpi GIF"/>
            </v:shape>
            <v:shape id="_x0000_s1029" type="#_x0000_t75" style="position:absolute;left:5785;top:1440;width:2256;height:1341;mso-position-horizontal-relative:margin;mso-position-vertical-relative:margin">
              <v:imagedata r:id="rId9" o:title="WAWI jpg"/>
            </v:shape>
            <w10:wrap type="square" anchorx="margin" anchory="margin"/>
          </v:group>
        </w:pict>
      </w:r>
    </w:p>
    <w:p w:rsidR="002242D8" w:rsidRDefault="002242D8"/>
    <w:p w:rsidR="002242D8" w:rsidRPr="00C31E62" w:rsidRDefault="002242D8" w:rsidP="002242D8">
      <w:pPr>
        <w:pStyle w:val="Title1"/>
        <w:jc w:val="right"/>
        <w:rPr>
          <w:rFonts w:ascii="Arial" w:hAnsi="Arial"/>
          <w:b w:val="0"/>
          <w:bCs w:val="0"/>
          <w:color w:val="5F5F5F"/>
          <w:spacing w:val="4"/>
          <w:kern w:val="0"/>
          <w:sz w:val="12"/>
          <w:szCs w:val="36"/>
          <w:lang w:val="en-GB"/>
        </w:rPr>
      </w:pPr>
    </w:p>
    <w:p w:rsidR="002242D8" w:rsidRPr="00C31E62" w:rsidRDefault="002242D8" w:rsidP="002242D8">
      <w:pPr>
        <w:pStyle w:val="Title1"/>
        <w:rPr>
          <w:rFonts w:ascii="Arial" w:hAnsi="Arial"/>
          <w:b w:val="0"/>
          <w:bCs w:val="0"/>
          <w:color w:val="5F5F5F"/>
          <w:spacing w:val="4"/>
          <w:kern w:val="0"/>
          <w:sz w:val="22"/>
          <w:szCs w:val="24"/>
          <w:lang w:val="en-GB"/>
        </w:rPr>
      </w:pPr>
      <w:r>
        <w:rPr>
          <w:rFonts w:ascii="Arial" w:hAnsi="Arial"/>
          <w:b w:val="0"/>
          <w:bCs w:val="0"/>
          <w:color w:val="5F5F5F"/>
          <w:spacing w:val="4"/>
          <w:kern w:val="0"/>
          <w:sz w:val="32"/>
          <w:szCs w:val="36"/>
          <w:lang w:val="en-GB"/>
        </w:rPr>
        <w:t>CONIWAS</w:t>
      </w:r>
      <w:r w:rsidR="00B67881">
        <w:rPr>
          <w:rFonts w:ascii="Arial" w:hAnsi="Arial"/>
          <w:b w:val="0"/>
          <w:bCs w:val="0"/>
          <w:color w:val="5F5F5F"/>
          <w:spacing w:val="4"/>
          <w:kern w:val="0"/>
          <w:sz w:val="32"/>
          <w:szCs w:val="36"/>
          <w:lang w:val="en-GB"/>
        </w:rPr>
        <w:t>:</w:t>
      </w:r>
      <w:r w:rsidR="00E30ED6" w:rsidDel="00E30ED6">
        <w:rPr>
          <w:rFonts w:ascii="Arial" w:hAnsi="Arial"/>
          <w:b w:val="0"/>
          <w:bCs w:val="0"/>
          <w:color w:val="5F5F5F"/>
          <w:spacing w:val="4"/>
          <w:kern w:val="0"/>
          <w:sz w:val="32"/>
          <w:szCs w:val="36"/>
          <w:lang w:val="en-GB"/>
        </w:rPr>
        <w:t xml:space="preserve"> </w:t>
      </w:r>
      <w:r w:rsidR="00F35ED8">
        <w:rPr>
          <w:rFonts w:ascii="Arial" w:hAnsi="Arial"/>
          <w:b w:val="0"/>
          <w:bCs w:val="0"/>
          <w:color w:val="5F5F5F"/>
          <w:spacing w:val="4"/>
          <w:kern w:val="0"/>
          <w:sz w:val="32"/>
          <w:szCs w:val="36"/>
          <w:lang w:val="en-GB"/>
        </w:rPr>
        <w:t xml:space="preserve">Institutional Development </w:t>
      </w:r>
      <w:r w:rsidRPr="00C31E62">
        <w:rPr>
          <w:rFonts w:ascii="Arial" w:hAnsi="Arial"/>
          <w:b w:val="0"/>
          <w:bCs w:val="0"/>
          <w:color w:val="5F5F5F"/>
          <w:spacing w:val="4"/>
          <w:kern w:val="0"/>
          <w:sz w:val="32"/>
          <w:szCs w:val="36"/>
          <w:lang w:val="en-GB"/>
        </w:rPr>
        <w:br/>
      </w:r>
      <w:r w:rsidR="00F35ED8">
        <w:rPr>
          <w:rFonts w:ascii="Arial" w:hAnsi="Arial"/>
          <w:b w:val="0"/>
          <w:bCs w:val="0"/>
          <w:spacing w:val="4"/>
          <w:kern w:val="0"/>
          <w:szCs w:val="22"/>
          <w:lang w:val="en-GB"/>
        </w:rPr>
        <w:t>Guidance Note</w:t>
      </w:r>
    </w:p>
    <w:p w:rsidR="002242D8" w:rsidRPr="00C31E62" w:rsidRDefault="00F35ED8" w:rsidP="002242D8">
      <w:pPr>
        <w:jc w:val="center"/>
        <w:rPr>
          <w:rFonts w:ascii="Arial" w:hAnsi="Arial"/>
          <w:color w:val="5F5F5F"/>
          <w:spacing w:val="4"/>
          <w:sz w:val="22"/>
          <w:szCs w:val="36"/>
        </w:rPr>
      </w:pPr>
      <w:r>
        <w:rPr>
          <w:rFonts w:ascii="Arial" w:hAnsi="Arial"/>
          <w:color w:val="5F5F5F"/>
          <w:spacing w:val="4"/>
          <w:sz w:val="22"/>
          <w:szCs w:val="36"/>
        </w:rPr>
        <w:t>Drafted</w:t>
      </w:r>
      <w:r w:rsidR="009F0EE7">
        <w:rPr>
          <w:rFonts w:ascii="Arial" w:hAnsi="Arial"/>
          <w:color w:val="5F5F5F"/>
          <w:spacing w:val="4"/>
          <w:sz w:val="22"/>
          <w:szCs w:val="36"/>
        </w:rPr>
        <w:t xml:space="preserve"> by BPD</w:t>
      </w:r>
      <w:r>
        <w:rPr>
          <w:rFonts w:ascii="Arial" w:hAnsi="Arial"/>
          <w:color w:val="5F5F5F"/>
          <w:spacing w:val="4"/>
          <w:sz w:val="22"/>
          <w:szCs w:val="36"/>
        </w:rPr>
        <w:t xml:space="preserve"> – January 2011</w:t>
      </w:r>
    </w:p>
    <w:p w:rsidR="003C499E" w:rsidRDefault="003C499E" w:rsidP="008E773D">
      <w:pPr>
        <w:spacing w:before="120"/>
        <w:rPr>
          <w:rFonts w:ascii="Arial" w:hAnsi="Arial" w:cs="Arial"/>
          <w:b/>
          <w:sz w:val="22"/>
          <w:szCs w:val="22"/>
          <w:u w:val="single"/>
        </w:rPr>
      </w:pPr>
    </w:p>
    <w:p w:rsidR="00F35ED8" w:rsidRPr="00481C01" w:rsidRDefault="00F35ED8" w:rsidP="008E773D">
      <w:pPr>
        <w:spacing w:before="120"/>
        <w:rPr>
          <w:rFonts w:ascii="Arial" w:hAnsi="Arial" w:cs="Arial"/>
          <w:b/>
          <w:sz w:val="22"/>
          <w:szCs w:val="22"/>
          <w:u w:val="single"/>
        </w:rPr>
      </w:pPr>
      <w:r w:rsidRPr="00481C01">
        <w:rPr>
          <w:rFonts w:ascii="Arial" w:hAnsi="Arial" w:cs="Arial"/>
          <w:b/>
          <w:sz w:val="22"/>
          <w:szCs w:val="22"/>
          <w:u w:val="single"/>
        </w:rPr>
        <w:t>Background</w:t>
      </w:r>
    </w:p>
    <w:p w:rsidR="00A0501E" w:rsidRDefault="00F35ED8" w:rsidP="008E773D">
      <w:pPr>
        <w:spacing w:before="120"/>
        <w:rPr>
          <w:rFonts w:ascii="Palatino Linotype" w:hAnsi="Palatino Linotype"/>
          <w:sz w:val="21"/>
          <w:szCs w:val="21"/>
        </w:rPr>
      </w:pPr>
      <w:r>
        <w:rPr>
          <w:rFonts w:ascii="Palatino Linotype" w:hAnsi="Palatino Linotype"/>
          <w:sz w:val="21"/>
          <w:szCs w:val="21"/>
        </w:rPr>
        <w:t>In November and December 2010, BPD conducted an organisational assessment</w:t>
      </w:r>
      <w:r w:rsidR="00395CE2">
        <w:rPr>
          <w:rStyle w:val="FootnoteReference"/>
          <w:rFonts w:ascii="Palatino Linotype" w:hAnsi="Palatino Linotype"/>
          <w:sz w:val="21"/>
          <w:szCs w:val="21"/>
        </w:rPr>
        <w:footnoteReference w:id="2"/>
      </w:r>
      <w:r>
        <w:rPr>
          <w:rFonts w:ascii="Palatino Linotype" w:hAnsi="Palatino Linotype"/>
          <w:sz w:val="21"/>
          <w:szCs w:val="21"/>
        </w:rPr>
        <w:t xml:space="preserve"> of CONIWAS</w:t>
      </w:r>
      <w:r w:rsidR="00395CE2">
        <w:rPr>
          <w:rFonts w:ascii="Palatino Linotype" w:hAnsi="Palatino Linotype"/>
          <w:sz w:val="21"/>
          <w:szCs w:val="21"/>
        </w:rPr>
        <w:t xml:space="preserve"> that aimed to review the structures, procedures and capacities of the Coalition. </w:t>
      </w:r>
      <w:r w:rsidR="00A0501E">
        <w:rPr>
          <w:rFonts w:ascii="Palatino Linotype" w:hAnsi="Palatino Linotype"/>
          <w:sz w:val="21"/>
          <w:szCs w:val="21"/>
        </w:rPr>
        <w:t xml:space="preserve"> Using initial findings from that</w:t>
      </w:r>
      <w:r w:rsidR="00395CE2">
        <w:rPr>
          <w:rFonts w:ascii="Palatino Linotype" w:hAnsi="Palatino Linotype"/>
          <w:sz w:val="21"/>
          <w:szCs w:val="21"/>
        </w:rPr>
        <w:t xml:space="preserve"> assessment, BPD then developed</w:t>
      </w:r>
      <w:r w:rsidR="00C04BD5">
        <w:rPr>
          <w:rFonts w:ascii="Palatino Linotype" w:hAnsi="Palatino Linotype"/>
          <w:sz w:val="21"/>
          <w:szCs w:val="21"/>
        </w:rPr>
        <w:t xml:space="preserve"> and delivered a</w:t>
      </w:r>
      <w:r w:rsidR="00652A26">
        <w:rPr>
          <w:rFonts w:ascii="Palatino Linotype" w:hAnsi="Palatino Linotype"/>
          <w:sz w:val="21"/>
          <w:szCs w:val="21"/>
        </w:rPr>
        <w:t xml:space="preserve"> bespoke </w:t>
      </w:r>
      <w:r w:rsidR="00C04BD5">
        <w:rPr>
          <w:rFonts w:ascii="Palatino Linotype" w:hAnsi="Palatino Linotype"/>
          <w:sz w:val="21"/>
          <w:szCs w:val="21"/>
        </w:rPr>
        <w:t xml:space="preserve">two-day training workshop on </w:t>
      </w:r>
      <w:r w:rsidR="00C04BD5">
        <w:rPr>
          <w:rFonts w:ascii="Palatino Linotype" w:hAnsi="Palatino Linotype"/>
          <w:i/>
          <w:sz w:val="21"/>
          <w:szCs w:val="21"/>
        </w:rPr>
        <w:t xml:space="preserve">Leadership and Governance </w:t>
      </w:r>
      <w:r w:rsidR="00652A26" w:rsidRPr="00652A26">
        <w:rPr>
          <w:rFonts w:ascii="Palatino Linotype" w:hAnsi="Palatino Linotype"/>
          <w:sz w:val="21"/>
          <w:szCs w:val="21"/>
        </w:rPr>
        <w:t>issues</w:t>
      </w:r>
      <w:r w:rsidR="00652A26">
        <w:rPr>
          <w:rFonts w:ascii="Palatino Linotype" w:hAnsi="Palatino Linotype"/>
          <w:i/>
          <w:sz w:val="21"/>
          <w:szCs w:val="21"/>
        </w:rPr>
        <w:t xml:space="preserve"> </w:t>
      </w:r>
      <w:r w:rsidR="00C04BD5">
        <w:rPr>
          <w:rFonts w:ascii="Palatino Linotype" w:hAnsi="Palatino Linotype"/>
          <w:sz w:val="21"/>
          <w:szCs w:val="21"/>
        </w:rPr>
        <w:t xml:space="preserve">for </w:t>
      </w:r>
      <w:r w:rsidR="0066566E">
        <w:rPr>
          <w:rFonts w:ascii="Palatino Linotype" w:hAnsi="Palatino Linotype"/>
          <w:sz w:val="21"/>
          <w:szCs w:val="21"/>
        </w:rPr>
        <w:t xml:space="preserve">selected </w:t>
      </w:r>
      <w:r w:rsidR="00C04BD5">
        <w:rPr>
          <w:rFonts w:ascii="Palatino Linotype" w:hAnsi="Palatino Linotype"/>
          <w:sz w:val="21"/>
          <w:szCs w:val="21"/>
        </w:rPr>
        <w:t>CONIWAS members, Secretariat staff and Executive Committee members</w:t>
      </w:r>
      <w:r w:rsidR="009B1572">
        <w:rPr>
          <w:rFonts w:ascii="Palatino Linotype" w:hAnsi="Palatino Linotype"/>
          <w:sz w:val="21"/>
          <w:szCs w:val="21"/>
        </w:rPr>
        <w:t xml:space="preserve"> (see Annex 1 for the workshop agenda)</w:t>
      </w:r>
      <w:r w:rsidR="00A0501E">
        <w:rPr>
          <w:rFonts w:ascii="Palatino Linotype" w:hAnsi="Palatino Linotype"/>
          <w:sz w:val="21"/>
          <w:szCs w:val="21"/>
        </w:rPr>
        <w:t xml:space="preserve">. </w:t>
      </w:r>
      <w:r w:rsidR="00BD614C">
        <w:rPr>
          <w:rFonts w:ascii="Palatino Linotype" w:hAnsi="Palatino Linotype"/>
          <w:sz w:val="21"/>
          <w:szCs w:val="21"/>
        </w:rPr>
        <w:t xml:space="preserve"> </w:t>
      </w:r>
      <w:r w:rsidR="009F0EE7" w:rsidRPr="008E773D">
        <w:rPr>
          <w:rFonts w:ascii="Palatino Linotype" w:hAnsi="Palatino Linotype"/>
          <w:sz w:val="21"/>
          <w:szCs w:val="21"/>
        </w:rPr>
        <w:t xml:space="preserve">Following the training workshop, </w:t>
      </w:r>
      <w:smartTag w:uri="urn:schemas-microsoft-com:office:smarttags" w:element="PersonName">
        <w:r w:rsidR="009F0EE7" w:rsidRPr="008E773D">
          <w:rPr>
            <w:rFonts w:ascii="Palatino Linotype" w:hAnsi="Palatino Linotype"/>
            <w:sz w:val="21"/>
            <w:szCs w:val="21"/>
          </w:rPr>
          <w:t>Ken Caplan</w:t>
        </w:r>
      </w:smartTag>
      <w:r w:rsidR="009F0EE7" w:rsidRPr="008E773D">
        <w:rPr>
          <w:rFonts w:ascii="Palatino Linotype" w:hAnsi="Palatino Linotype"/>
          <w:sz w:val="21"/>
          <w:szCs w:val="21"/>
        </w:rPr>
        <w:t xml:space="preserve"> and </w:t>
      </w:r>
      <w:smartTag w:uri="urn:schemas-microsoft-com:office:smarttags" w:element="PersonName">
        <w:r w:rsidR="009F0EE7" w:rsidRPr="008E773D">
          <w:rPr>
            <w:rFonts w:ascii="Palatino Linotype" w:hAnsi="Palatino Linotype"/>
            <w:sz w:val="21"/>
            <w:szCs w:val="21"/>
          </w:rPr>
          <w:t>Tracey Keatman</w:t>
        </w:r>
      </w:smartTag>
      <w:r w:rsidR="009F0EE7" w:rsidRPr="008E773D">
        <w:rPr>
          <w:rFonts w:ascii="Palatino Linotype" w:hAnsi="Palatino Linotype"/>
          <w:sz w:val="21"/>
          <w:szCs w:val="21"/>
        </w:rPr>
        <w:t xml:space="preserve"> from BPD met with the CONIWAS Executive Committee </w:t>
      </w:r>
      <w:r w:rsidR="007560C7">
        <w:rPr>
          <w:rFonts w:ascii="Palatino Linotype" w:hAnsi="Palatino Linotype"/>
          <w:sz w:val="21"/>
          <w:szCs w:val="21"/>
        </w:rPr>
        <w:t xml:space="preserve">(EC) </w:t>
      </w:r>
      <w:r w:rsidR="009F0EE7" w:rsidRPr="008E773D">
        <w:rPr>
          <w:rFonts w:ascii="Palatino Linotype" w:hAnsi="Palatino Linotype"/>
          <w:sz w:val="21"/>
          <w:szCs w:val="21"/>
        </w:rPr>
        <w:t>and the staff team to gather feedback on the trai</w:t>
      </w:r>
      <w:r w:rsidR="00A0501E">
        <w:rPr>
          <w:rFonts w:ascii="Palatino Linotype" w:hAnsi="Palatino Linotype"/>
          <w:sz w:val="21"/>
          <w:szCs w:val="21"/>
        </w:rPr>
        <w:t xml:space="preserve">ning and to discuss </w:t>
      </w:r>
      <w:r w:rsidR="00572CCA">
        <w:rPr>
          <w:rFonts w:ascii="Palatino Linotype" w:hAnsi="Palatino Linotype"/>
          <w:sz w:val="21"/>
          <w:szCs w:val="21"/>
        </w:rPr>
        <w:t>areas for ongoing support to be provided by BPD</w:t>
      </w:r>
      <w:r w:rsidR="00A0501E">
        <w:rPr>
          <w:rFonts w:ascii="Palatino Linotype" w:hAnsi="Palatino Linotype"/>
          <w:sz w:val="21"/>
          <w:szCs w:val="21"/>
        </w:rPr>
        <w:t>.</w:t>
      </w:r>
    </w:p>
    <w:p w:rsidR="00A0501E" w:rsidRDefault="00572CCA" w:rsidP="008E773D">
      <w:pPr>
        <w:spacing w:before="120"/>
        <w:rPr>
          <w:rFonts w:ascii="Palatino Linotype" w:hAnsi="Palatino Linotype"/>
          <w:sz w:val="21"/>
          <w:szCs w:val="21"/>
        </w:rPr>
      </w:pPr>
      <w:r>
        <w:rPr>
          <w:rFonts w:ascii="Palatino Linotype" w:hAnsi="Palatino Linotype"/>
          <w:sz w:val="21"/>
          <w:szCs w:val="21"/>
        </w:rPr>
        <w:t>Based on the activities above, t</w:t>
      </w:r>
      <w:r w:rsidR="00A0501E">
        <w:rPr>
          <w:rFonts w:ascii="Palatino Linotype" w:hAnsi="Palatino Linotype"/>
          <w:sz w:val="21"/>
          <w:szCs w:val="21"/>
        </w:rPr>
        <w:t xml:space="preserve">his brief guidance note </w:t>
      </w:r>
      <w:r>
        <w:rPr>
          <w:rFonts w:ascii="Palatino Linotype" w:hAnsi="Palatino Linotype"/>
          <w:sz w:val="21"/>
          <w:szCs w:val="21"/>
        </w:rPr>
        <w:t xml:space="preserve">brings together findings </w:t>
      </w:r>
      <w:r w:rsidR="00D036F6">
        <w:rPr>
          <w:rFonts w:ascii="Palatino Linotype" w:hAnsi="Palatino Linotype"/>
          <w:sz w:val="21"/>
          <w:szCs w:val="21"/>
        </w:rPr>
        <w:t xml:space="preserve">from </w:t>
      </w:r>
      <w:r>
        <w:rPr>
          <w:rFonts w:ascii="Palatino Linotype" w:hAnsi="Palatino Linotype"/>
          <w:sz w:val="21"/>
          <w:szCs w:val="21"/>
        </w:rPr>
        <w:t>the institutional diagnosis in order to highlight</w:t>
      </w:r>
      <w:r w:rsidR="009B1572">
        <w:rPr>
          <w:rFonts w:ascii="Palatino Linotype" w:hAnsi="Palatino Linotype"/>
          <w:sz w:val="21"/>
          <w:szCs w:val="21"/>
        </w:rPr>
        <w:t xml:space="preserve"> the next steps for developing an institutional strategic plan and </w:t>
      </w:r>
      <w:r>
        <w:rPr>
          <w:rFonts w:ascii="Palatino Linotype" w:hAnsi="Palatino Linotype"/>
          <w:sz w:val="21"/>
          <w:szCs w:val="21"/>
        </w:rPr>
        <w:t xml:space="preserve">to identify </w:t>
      </w:r>
      <w:r w:rsidR="003C499E">
        <w:rPr>
          <w:rFonts w:ascii="Palatino Linotype" w:hAnsi="Palatino Linotype"/>
          <w:sz w:val="21"/>
          <w:szCs w:val="21"/>
        </w:rPr>
        <w:t xml:space="preserve">both </w:t>
      </w:r>
      <w:r w:rsidR="009B1572">
        <w:rPr>
          <w:rFonts w:ascii="Palatino Linotype" w:hAnsi="Palatino Linotype"/>
          <w:sz w:val="21"/>
          <w:szCs w:val="21"/>
        </w:rPr>
        <w:t xml:space="preserve">key </w:t>
      </w:r>
      <w:r>
        <w:rPr>
          <w:rFonts w:ascii="Palatino Linotype" w:hAnsi="Palatino Linotype"/>
          <w:sz w:val="21"/>
          <w:szCs w:val="21"/>
        </w:rPr>
        <w:t>strengths and areas for improvement in relation to CONIWAS’ management and governance systems.  This note is t</w:t>
      </w:r>
      <w:r w:rsidR="00492836">
        <w:rPr>
          <w:rFonts w:ascii="Palatino Linotype" w:hAnsi="Palatino Linotype"/>
          <w:sz w:val="21"/>
          <w:szCs w:val="21"/>
        </w:rPr>
        <w:t xml:space="preserve">o be read in conjunction with the </w:t>
      </w:r>
      <w:r w:rsidR="00D036F6" w:rsidRPr="00D036F6">
        <w:rPr>
          <w:rFonts w:ascii="Palatino Linotype" w:hAnsi="Palatino Linotype"/>
          <w:i/>
          <w:sz w:val="21"/>
          <w:szCs w:val="21"/>
        </w:rPr>
        <w:t>Leadership and Governance</w:t>
      </w:r>
      <w:r w:rsidR="00D036F6">
        <w:rPr>
          <w:rFonts w:ascii="Palatino Linotype" w:hAnsi="Palatino Linotype"/>
          <w:sz w:val="21"/>
          <w:szCs w:val="21"/>
        </w:rPr>
        <w:t xml:space="preserve"> </w:t>
      </w:r>
      <w:r w:rsidR="00400ACC">
        <w:rPr>
          <w:rFonts w:ascii="Palatino Linotype" w:hAnsi="Palatino Linotype"/>
          <w:sz w:val="21"/>
          <w:szCs w:val="21"/>
        </w:rPr>
        <w:t>workshop report</w:t>
      </w:r>
      <w:r w:rsidR="003C499E">
        <w:rPr>
          <w:rFonts w:ascii="Palatino Linotype" w:hAnsi="Palatino Linotype"/>
          <w:sz w:val="21"/>
          <w:szCs w:val="21"/>
        </w:rPr>
        <w:t xml:space="preserve"> prepared by Phillip Aratuo</w:t>
      </w:r>
      <w:r w:rsidR="00400ACC">
        <w:rPr>
          <w:rFonts w:ascii="Palatino Linotype" w:hAnsi="Palatino Linotype"/>
          <w:sz w:val="21"/>
          <w:szCs w:val="21"/>
        </w:rPr>
        <w:t xml:space="preserve">. </w:t>
      </w:r>
    </w:p>
    <w:p w:rsidR="005D60E8" w:rsidRPr="00481C01" w:rsidRDefault="005D60E8" w:rsidP="005D60E8">
      <w:pPr>
        <w:spacing w:before="240"/>
        <w:rPr>
          <w:rFonts w:ascii="Arial" w:hAnsi="Arial" w:cs="Arial"/>
          <w:b/>
          <w:sz w:val="22"/>
          <w:szCs w:val="22"/>
          <w:u w:val="single"/>
        </w:rPr>
      </w:pPr>
      <w:r w:rsidRPr="00481C01">
        <w:rPr>
          <w:rFonts w:ascii="Arial" w:hAnsi="Arial" w:cs="Arial"/>
          <w:b/>
          <w:sz w:val="22"/>
          <w:szCs w:val="22"/>
          <w:u w:val="single"/>
        </w:rPr>
        <w:t>Developing the strategy</w:t>
      </w:r>
    </w:p>
    <w:p w:rsidR="006401AB" w:rsidRDefault="006401AB" w:rsidP="005D60E8">
      <w:pPr>
        <w:spacing w:before="120"/>
        <w:rPr>
          <w:rFonts w:ascii="Palatino Linotype" w:hAnsi="Palatino Linotype"/>
          <w:sz w:val="21"/>
          <w:szCs w:val="21"/>
        </w:rPr>
      </w:pPr>
      <w:r>
        <w:rPr>
          <w:rFonts w:ascii="Palatino Linotype" w:hAnsi="Palatino Linotype"/>
          <w:sz w:val="21"/>
          <w:szCs w:val="21"/>
        </w:rPr>
        <w:t xml:space="preserve">The CONIWAS coalition has recently experienced an organisational ‘slow down’ due in part to changes within the </w:t>
      </w:r>
      <w:r w:rsidR="003C499E">
        <w:rPr>
          <w:rFonts w:ascii="Palatino Linotype" w:hAnsi="Palatino Linotype"/>
          <w:sz w:val="21"/>
          <w:szCs w:val="21"/>
        </w:rPr>
        <w:t xml:space="preserve">Executive Committee (EC), the </w:t>
      </w:r>
      <w:r>
        <w:rPr>
          <w:rFonts w:ascii="Palatino Linotype" w:hAnsi="Palatino Linotype"/>
          <w:sz w:val="21"/>
          <w:szCs w:val="21"/>
        </w:rPr>
        <w:t xml:space="preserve">staff team (including the departure of the </w:t>
      </w:r>
      <w:r w:rsidR="003C499E">
        <w:rPr>
          <w:rFonts w:ascii="Palatino Linotype" w:hAnsi="Palatino Linotype"/>
          <w:sz w:val="21"/>
          <w:szCs w:val="21"/>
        </w:rPr>
        <w:t xml:space="preserve">long-serving </w:t>
      </w:r>
      <w:r>
        <w:rPr>
          <w:rFonts w:ascii="Palatino Linotype" w:hAnsi="Palatino Linotype"/>
          <w:sz w:val="21"/>
          <w:szCs w:val="21"/>
        </w:rPr>
        <w:t>Executive Secretary (ES))</w:t>
      </w:r>
      <w:r w:rsidR="003C499E">
        <w:rPr>
          <w:rFonts w:ascii="Palatino Linotype" w:hAnsi="Palatino Linotype"/>
          <w:sz w:val="21"/>
          <w:szCs w:val="21"/>
        </w:rPr>
        <w:t xml:space="preserve">, and in </w:t>
      </w:r>
      <w:r w:rsidR="00667631">
        <w:rPr>
          <w:rFonts w:ascii="Palatino Linotype" w:hAnsi="Palatino Linotype"/>
          <w:sz w:val="21"/>
          <w:szCs w:val="21"/>
        </w:rPr>
        <w:t>funding streams</w:t>
      </w:r>
      <w:r>
        <w:rPr>
          <w:rFonts w:ascii="Palatino Linotype" w:hAnsi="Palatino Linotype"/>
          <w:sz w:val="21"/>
          <w:szCs w:val="21"/>
        </w:rPr>
        <w:t>.  This period has prove</w:t>
      </w:r>
      <w:r w:rsidR="003C499E">
        <w:rPr>
          <w:rFonts w:ascii="Palatino Linotype" w:hAnsi="Palatino Linotype"/>
          <w:sz w:val="21"/>
          <w:szCs w:val="21"/>
        </w:rPr>
        <w:t>n</w:t>
      </w:r>
      <w:r>
        <w:rPr>
          <w:rFonts w:ascii="Palatino Linotype" w:hAnsi="Palatino Linotype"/>
          <w:sz w:val="21"/>
          <w:szCs w:val="21"/>
        </w:rPr>
        <w:t xml:space="preserve"> difficult for </w:t>
      </w:r>
      <w:r w:rsidR="00195025">
        <w:rPr>
          <w:rFonts w:ascii="Palatino Linotype" w:hAnsi="Palatino Linotype"/>
          <w:sz w:val="21"/>
          <w:szCs w:val="21"/>
        </w:rPr>
        <w:t>CONIWAS;</w:t>
      </w:r>
      <w:r>
        <w:rPr>
          <w:rFonts w:ascii="Palatino Linotype" w:hAnsi="Palatino Linotype"/>
          <w:sz w:val="21"/>
          <w:szCs w:val="21"/>
        </w:rPr>
        <w:t xml:space="preserve"> however it also now provides opportunities for the coalition to </w:t>
      </w:r>
      <w:r w:rsidR="00667631">
        <w:rPr>
          <w:rFonts w:ascii="Palatino Linotype" w:hAnsi="Palatino Linotype"/>
          <w:sz w:val="21"/>
          <w:szCs w:val="21"/>
        </w:rPr>
        <w:t xml:space="preserve">transition </w:t>
      </w:r>
      <w:r>
        <w:rPr>
          <w:rFonts w:ascii="Palatino Linotype" w:hAnsi="Palatino Linotype"/>
          <w:sz w:val="21"/>
          <w:szCs w:val="21"/>
        </w:rPr>
        <w:t xml:space="preserve">into the next phase of its development.  Its reputation, reach and approach are extremely well-regarded and appreciated in the WASH sector in </w:t>
      </w:r>
      <w:smartTag w:uri="urn:schemas-microsoft-com:office:smarttags" w:element="place">
        <w:smartTag w:uri="urn:schemas-microsoft-com:office:smarttags" w:element="country-region">
          <w:r>
            <w:rPr>
              <w:rFonts w:ascii="Palatino Linotype" w:hAnsi="Palatino Linotype"/>
              <w:sz w:val="21"/>
              <w:szCs w:val="21"/>
            </w:rPr>
            <w:t>Ghana</w:t>
          </w:r>
        </w:smartTag>
      </w:smartTag>
      <w:r w:rsidR="0028584E">
        <w:rPr>
          <w:rFonts w:ascii="Palatino Linotype" w:hAnsi="Palatino Linotype"/>
          <w:sz w:val="21"/>
          <w:szCs w:val="21"/>
        </w:rPr>
        <w:t xml:space="preserve"> with high expectations of the network.  I</w:t>
      </w:r>
      <w:r>
        <w:rPr>
          <w:rFonts w:ascii="Palatino Linotype" w:hAnsi="Palatino Linotype"/>
          <w:sz w:val="21"/>
          <w:szCs w:val="21"/>
        </w:rPr>
        <w:t>t is seen as a key player in sector policy dialogues and provides an effective platform for CSO/NGO engagement in sector processes. CONIWAS is now well-positioned to build on these assets and to refine its approaches.</w:t>
      </w:r>
    </w:p>
    <w:p w:rsidR="00BD614C" w:rsidRDefault="005D60E8" w:rsidP="005D60E8">
      <w:pPr>
        <w:spacing w:before="120"/>
        <w:rPr>
          <w:rFonts w:ascii="Palatino Linotype" w:hAnsi="Palatino Linotype"/>
          <w:sz w:val="21"/>
          <w:szCs w:val="21"/>
        </w:rPr>
      </w:pPr>
      <w:r>
        <w:rPr>
          <w:rFonts w:ascii="Palatino Linotype" w:hAnsi="Palatino Linotype"/>
          <w:sz w:val="21"/>
          <w:szCs w:val="21"/>
        </w:rPr>
        <w:t xml:space="preserve">The initial </w:t>
      </w:r>
      <w:r w:rsidR="00C17B04">
        <w:rPr>
          <w:rFonts w:ascii="Palatino Linotype" w:hAnsi="Palatino Linotype"/>
          <w:sz w:val="21"/>
          <w:szCs w:val="21"/>
        </w:rPr>
        <w:t xml:space="preserve">CONIWAS </w:t>
      </w:r>
      <w:r>
        <w:rPr>
          <w:rFonts w:ascii="Palatino Linotype" w:hAnsi="Palatino Linotype"/>
          <w:sz w:val="21"/>
          <w:szCs w:val="21"/>
        </w:rPr>
        <w:t>Strategic Plan</w:t>
      </w:r>
      <w:r w:rsidR="00C17B04">
        <w:rPr>
          <w:rFonts w:ascii="Palatino Linotype" w:hAnsi="Palatino Linotype"/>
          <w:sz w:val="21"/>
          <w:szCs w:val="21"/>
        </w:rPr>
        <w:t xml:space="preserve">, which covered the period from </w:t>
      </w:r>
      <w:r>
        <w:rPr>
          <w:rFonts w:ascii="Palatino Linotype" w:hAnsi="Palatino Linotype"/>
          <w:sz w:val="21"/>
          <w:szCs w:val="21"/>
        </w:rPr>
        <w:t>2004</w:t>
      </w:r>
      <w:r w:rsidR="00C17B04">
        <w:rPr>
          <w:rFonts w:ascii="Palatino Linotype" w:hAnsi="Palatino Linotype"/>
          <w:sz w:val="21"/>
          <w:szCs w:val="21"/>
        </w:rPr>
        <w:t xml:space="preserve"> to 200</w:t>
      </w:r>
      <w:r>
        <w:rPr>
          <w:rFonts w:ascii="Palatino Linotype" w:hAnsi="Palatino Linotype"/>
          <w:sz w:val="21"/>
          <w:szCs w:val="21"/>
        </w:rPr>
        <w:t>9</w:t>
      </w:r>
      <w:r w:rsidR="00C17B04">
        <w:rPr>
          <w:rFonts w:ascii="Palatino Linotype" w:hAnsi="Palatino Linotype"/>
          <w:sz w:val="21"/>
          <w:szCs w:val="21"/>
        </w:rPr>
        <w:t>, highlighted the context and rationale for the coalition, its overarching mission, strategic goa</w:t>
      </w:r>
      <w:r w:rsidR="006401AB">
        <w:rPr>
          <w:rFonts w:ascii="Palatino Linotype" w:hAnsi="Palatino Linotype"/>
          <w:sz w:val="21"/>
          <w:szCs w:val="21"/>
        </w:rPr>
        <w:t xml:space="preserve">ls and operational objectives.  Key aspects of the existing Strategic Plan are still pertinent </w:t>
      </w:r>
      <w:r w:rsidR="00667631">
        <w:rPr>
          <w:rFonts w:ascii="Palatino Linotype" w:hAnsi="Palatino Linotype"/>
          <w:sz w:val="21"/>
          <w:szCs w:val="21"/>
        </w:rPr>
        <w:t xml:space="preserve">and appropriate </w:t>
      </w:r>
      <w:r w:rsidR="006401AB">
        <w:rPr>
          <w:rFonts w:ascii="Palatino Linotype" w:hAnsi="Palatino Linotype"/>
          <w:sz w:val="21"/>
          <w:szCs w:val="21"/>
        </w:rPr>
        <w:t>for the coalition</w:t>
      </w:r>
      <w:r w:rsidR="00AC7A69">
        <w:rPr>
          <w:rFonts w:ascii="Palatino Linotype" w:hAnsi="Palatino Linotype"/>
          <w:sz w:val="21"/>
          <w:szCs w:val="21"/>
        </w:rPr>
        <w:t xml:space="preserve"> today</w:t>
      </w:r>
      <w:r w:rsidR="00667631">
        <w:rPr>
          <w:rFonts w:ascii="Palatino Linotype" w:hAnsi="Palatino Linotype"/>
          <w:sz w:val="21"/>
          <w:szCs w:val="21"/>
        </w:rPr>
        <w:t xml:space="preserve">; for example, </w:t>
      </w:r>
      <w:r w:rsidR="006401AB">
        <w:rPr>
          <w:rFonts w:ascii="Palatino Linotype" w:hAnsi="Palatino Linotype"/>
          <w:sz w:val="21"/>
          <w:szCs w:val="21"/>
        </w:rPr>
        <w:t xml:space="preserve">the existing </w:t>
      </w:r>
      <w:r w:rsidR="00AC7A69">
        <w:rPr>
          <w:rFonts w:ascii="Palatino Linotype" w:hAnsi="Palatino Linotype"/>
          <w:sz w:val="21"/>
          <w:szCs w:val="21"/>
        </w:rPr>
        <w:t>understanding of</w:t>
      </w:r>
      <w:r w:rsidR="006401AB">
        <w:rPr>
          <w:rFonts w:ascii="Palatino Linotype" w:hAnsi="Palatino Linotype"/>
          <w:sz w:val="21"/>
          <w:szCs w:val="21"/>
        </w:rPr>
        <w:t xml:space="preserve"> </w:t>
      </w:r>
      <w:r w:rsidR="00AC7A69">
        <w:rPr>
          <w:rFonts w:ascii="Palatino Linotype" w:hAnsi="Palatino Linotype"/>
          <w:sz w:val="21"/>
          <w:szCs w:val="21"/>
        </w:rPr>
        <w:t xml:space="preserve">the coalition’s </w:t>
      </w:r>
      <w:r w:rsidR="006401AB">
        <w:rPr>
          <w:rFonts w:ascii="Palatino Linotype" w:hAnsi="Palatino Linotype"/>
          <w:sz w:val="21"/>
          <w:szCs w:val="21"/>
        </w:rPr>
        <w:t xml:space="preserve">rationale, </w:t>
      </w:r>
      <w:r w:rsidR="00AC7A69">
        <w:rPr>
          <w:rFonts w:ascii="Palatino Linotype" w:hAnsi="Palatino Linotype"/>
          <w:sz w:val="21"/>
          <w:szCs w:val="21"/>
        </w:rPr>
        <w:t xml:space="preserve">its operational approach </w:t>
      </w:r>
      <w:r w:rsidR="006401AB">
        <w:rPr>
          <w:rFonts w:ascii="Palatino Linotype" w:hAnsi="Palatino Linotype"/>
          <w:sz w:val="21"/>
          <w:szCs w:val="21"/>
        </w:rPr>
        <w:t xml:space="preserve">(i.e. to work within national frameworks, to be non-confrontational, inclusive and consultative, etc.) and the </w:t>
      </w:r>
      <w:r w:rsidR="00AC7A69">
        <w:rPr>
          <w:rFonts w:ascii="Palatino Linotype" w:hAnsi="Palatino Linotype"/>
          <w:sz w:val="21"/>
          <w:szCs w:val="21"/>
        </w:rPr>
        <w:t xml:space="preserve">mission and main </w:t>
      </w:r>
      <w:r w:rsidR="006401AB">
        <w:rPr>
          <w:rFonts w:ascii="Palatino Linotype" w:hAnsi="Palatino Linotype"/>
          <w:sz w:val="21"/>
          <w:szCs w:val="21"/>
        </w:rPr>
        <w:t xml:space="preserve">strategic goals </w:t>
      </w:r>
      <w:r w:rsidR="00AC7A69">
        <w:rPr>
          <w:rFonts w:ascii="Palatino Linotype" w:hAnsi="Palatino Linotype"/>
          <w:sz w:val="21"/>
          <w:szCs w:val="21"/>
        </w:rPr>
        <w:t xml:space="preserve">still hold. </w:t>
      </w:r>
      <w:r w:rsidR="0071290C">
        <w:rPr>
          <w:rFonts w:ascii="Palatino Linotype" w:hAnsi="Palatino Linotype"/>
          <w:sz w:val="21"/>
          <w:szCs w:val="21"/>
        </w:rPr>
        <w:t>In addition, t</w:t>
      </w:r>
      <w:r w:rsidR="006401AB">
        <w:rPr>
          <w:rFonts w:ascii="Palatino Linotype" w:hAnsi="Palatino Linotype"/>
          <w:sz w:val="21"/>
          <w:szCs w:val="21"/>
        </w:rPr>
        <w:t xml:space="preserve">he </w:t>
      </w:r>
      <w:r w:rsidR="0071290C">
        <w:rPr>
          <w:rFonts w:ascii="Palatino Linotype" w:hAnsi="Palatino Linotype"/>
          <w:sz w:val="21"/>
          <w:szCs w:val="21"/>
        </w:rPr>
        <w:t xml:space="preserve">CONIWAS </w:t>
      </w:r>
      <w:r w:rsidR="006401AB">
        <w:rPr>
          <w:rFonts w:ascii="Palatino Linotype" w:hAnsi="Palatino Linotype"/>
          <w:sz w:val="21"/>
          <w:szCs w:val="21"/>
        </w:rPr>
        <w:t xml:space="preserve">Constitution </w:t>
      </w:r>
      <w:r w:rsidR="0071290C">
        <w:rPr>
          <w:rFonts w:ascii="Palatino Linotype" w:hAnsi="Palatino Linotype"/>
          <w:sz w:val="21"/>
          <w:szCs w:val="21"/>
        </w:rPr>
        <w:t xml:space="preserve">(2003) </w:t>
      </w:r>
      <w:r w:rsidR="006401AB">
        <w:rPr>
          <w:rFonts w:ascii="Palatino Linotype" w:hAnsi="Palatino Linotype"/>
          <w:sz w:val="21"/>
          <w:szCs w:val="21"/>
        </w:rPr>
        <w:t xml:space="preserve">and </w:t>
      </w:r>
      <w:r w:rsidR="0071290C">
        <w:rPr>
          <w:rFonts w:ascii="Palatino Linotype" w:hAnsi="Palatino Linotype"/>
          <w:sz w:val="21"/>
          <w:szCs w:val="21"/>
        </w:rPr>
        <w:t xml:space="preserve">more recent </w:t>
      </w:r>
      <w:r w:rsidR="006401AB">
        <w:rPr>
          <w:rFonts w:ascii="Palatino Linotype" w:hAnsi="Palatino Linotype"/>
          <w:sz w:val="21"/>
          <w:szCs w:val="21"/>
        </w:rPr>
        <w:t>Code of Ethics are also both clear and robust documents that capture the ethos as well as</w:t>
      </w:r>
      <w:r w:rsidR="00E9764B">
        <w:rPr>
          <w:rFonts w:ascii="Palatino Linotype" w:hAnsi="Palatino Linotype"/>
          <w:sz w:val="21"/>
          <w:szCs w:val="21"/>
        </w:rPr>
        <w:t xml:space="preserve"> the</w:t>
      </w:r>
      <w:r w:rsidR="006401AB">
        <w:rPr>
          <w:rFonts w:ascii="Palatino Linotype" w:hAnsi="Palatino Linotype"/>
          <w:sz w:val="21"/>
          <w:szCs w:val="21"/>
        </w:rPr>
        <w:t xml:space="preserve"> ideal operating practices of the coalition.  </w:t>
      </w:r>
    </w:p>
    <w:p w:rsidR="00915383" w:rsidRDefault="00EC0610" w:rsidP="005D60E8">
      <w:pPr>
        <w:spacing w:before="120"/>
        <w:rPr>
          <w:rFonts w:ascii="Palatino Linotype" w:hAnsi="Palatino Linotype"/>
          <w:sz w:val="21"/>
          <w:szCs w:val="21"/>
        </w:rPr>
      </w:pPr>
      <w:r>
        <w:rPr>
          <w:rFonts w:ascii="Palatino Linotype" w:hAnsi="Palatino Linotype"/>
          <w:sz w:val="21"/>
          <w:szCs w:val="21"/>
        </w:rPr>
        <w:t xml:space="preserve">Developing a revised Strategic Plan is considered an </w:t>
      </w:r>
      <w:r w:rsidR="005D60E8">
        <w:rPr>
          <w:rFonts w:ascii="Palatino Linotype" w:hAnsi="Palatino Linotype"/>
          <w:sz w:val="21"/>
          <w:szCs w:val="21"/>
        </w:rPr>
        <w:t xml:space="preserve">opportunity for </w:t>
      </w:r>
      <w:r>
        <w:rPr>
          <w:rFonts w:ascii="Palatino Linotype" w:hAnsi="Palatino Linotype"/>
          <w:sz w:val="21"/>
          <w:szCs w:val="21"/>
        </w:rPr>
        <w:t xml:space="preserve">engaging </w:t>
      </w:r>
      <w:r w:rsidR="005D60E8">
        <w:rPr>
          <w:rFonts w:ascii="Palatino Linotype" w:hAnsi="Palatino Linotype"/>
          <w:sz w:val="21"/>
          <w:szCs w:val="21"/>
        </w:rPr>
        <w:t xml:space="preserve">members </w:t>
      </w:r>
      <w:r>
        <w:rPr>
          <w:rFonts w:ascii="Palatino Linotype" w:hAnsi="Palatino Linotype"/>
          <w:sz w:val="21"/>
          <w:szCs w:val="21"/>
        </w:rPr>
        <w:t xml:space="preserve">in a consultative process that will embed existing approaches and ensure that all CONIWAS members are </w:t>
      </w:r>
      <w:r>
        <w:rPr>
          <w:rFonts w:ascii="Palatino Linotype" w:hAnsi="Palatino Linotype"/>
          <w:sz w:val="21"/>
          <w:szCs w:val="21"/>
        </w:rPr>
        <w:lastRenderedPageBreak/>
        <w:t>‘</w:t>
      </w:r>
      <w:r w:rsidR="005D60E8">
        <w:rPr>
          <w:rFonts w:ascii="Palatino Linotype" w:hAnsi="Palatino Linotype"/>
          <w:sz w:val="21"/>
          <w:szCs w:val="21"/>
        </w:rPr>
        <w:t>on the same page</w:t>
      </w:r>
      <w:r>
        <w:rPr>
          <w:rFonts w:ascii="Palatino Linotype" w:hAnsi="Palatino Linotype"/>
          <w:sz w:val="21"/>
          <w:szCs w:val="21"/>
        </w:rPr>
        <w:t xml:space="preserve">’.  </w:t>
      </w:r>
      <w:r w:rsidR="00A62C1D">
        <w:rPr>
          <w:rFonts w:ascii="Palatino Linotype" w:hAnsi="Palatino Linotype"/>
          <w:sz w:val="21"/>
          <w:szCs w:val="21"/>
        </w:rPr>
        <w:t xml:space="preserve">The consultation process will also be an effective tool for revitalising members and providing a space for expressing members’ aspirations for the coalition.  The Plan itself </w:t>
      </w:r>
      <w:r>
        <w:rPr>
          <w:rFonts w:ascii="Palatino Linotype" w:hAnsi="Palatino Linotype"/>
          <w:sz w:val="21"/>
          <w:szCs w:val="21"/>
        </w:rPr>
        <w:t xml:space="preserve">will also serve as a </w:t>
      </w:r>
      <w:r w:rsidR="00915383">
        <w:rPr>
          <w:rFonts w:ascii="Palatino Linotype" w:hAnsi="Palatino Linotype"/>
          <w:sz w:val="21"/>
          <w:szCs w:val="21"/>
        </w:rPr>
        <w:t>complementary document for the coalition’s fundraising efforts; especia</w:t>
      </w:r>
      <w:r w:rsidR="00A62C1D">
        <w:rPr>
          <w:rFonts w:ascii="Palatino Linotype" w:hAnsi="Palatino Linotype"/>
          <w:sz w:val="21"/>
          <w:szCs w:val="21"/>
        </w:rPr>
        <w:t>lly if clear, specific and time-</w:t>
      </w:r>
      <w:r w:rsidR="00915383">
        <w:rPr>
          <w:rFonts w:ascii="Palatino Linotype" w:hAnsi="Palatino Linotype"/>
          <w:sz w:val="21"/>
          <w:szCs w:val="21"/>
        </w:rPr>
        <w:t xml:space="preserve">bound action plans </w:t>
      </w:r>
      <w:r w:rsidR="003F3866">
        <w:rPr>
          <w:rFonts w:ascii="Palatino Linotype" w:hAnsi="Palatino Linotype"/>
          <w:sz w:val="21"/>
          <w:szCs w:val="21"/>
        </w:rPr>
        <w:t xml:space="preserve">(with identified deliverables) </w:t>
      </w:r>
      <w:r w:rsidR="00915383">
        <w:rPr>
          <w:rFonts w:ascii="Palatino Linotype" w:hAnsi="Palatino Linotype"/>
          <w:sz w:val="21"/>
          <w:szCs w:val="21"/>
        </w:rPr>
        <w:t xml:space="preserve">are developed simultaneously. </w:t>
      </w:r>
      <w:r w:rsidR="003F3866">
        <w:rPr>
          <w:rFonts w:ascii="Palatino Linotype" w:hAnsi="Palatino Linotype"/>
          <w:sz w:val="21"/>
          <w:szCs w:val="21"/>
        </w:rPr>
        <w:t xml:space="preserve"> To develop a revised plan and to further capitalise on the current momentum, it is recommended that CONIWAS </w:t>
      </w:r>
      <w:r w:rsidR="00C71455">
        <w:rPr>
          <w:rFonts w:ascii="Palatino Linotype" w:hAnsi="Palatino Linotype"/>
          <w:sz w:val="21"/>
          <w:szCs w:val="21"/>
        </w:rPr>
        <w:t xml:space="preserve">consider and/or </w:t>
      </w:r>
      <w:r w:rsidR="003F3866" w:rsidRPr="00416298">
        <w:rPr>
          <w:rFonts w:ascii="Palatino Linotype" w:hAnsi="Palatino Linotype"/>
          <w:sz w:val="21"/>
          <w:szCs w:val="21"/>
        </w:rPr>
        <w:t>address the following key issues</w:t>
      </w:r>
      <w:r w:rsidR="003F3866">
        <w:rPr>
          <w:rFonts w:ascii="Palatino Linotype" w:hAnsi="Palatino Linotype"/>
          <w:sz w:val="21"/>
          <w:szCs w:val="21"/>
        </w:rPr>
        <w:t>:</w:t>
      </w:r>
    </w:p>
    <w:p w:rsidR="00703819" w:rsidRDefault="00703819" w:rsidP="00703819">
      <w:pPr>
        <w:spacing w:before="240"/>
        <w:rPr>
          <w:rFonts w:ascii="Palatino Linotype" w:hAnsi="Palatino Linotype"/>
          <w:sz w:val="21"/>
          <w:szCs w:val="21"/>
        </w:rPr>
      </w:pPr>
      <w:r w:rsidRPr="0025564B">
        <w:rPr>
          <w:rFonts w:ascii="Arial" w:hAnsi="Arial" w:cs="Arial"/>
          <w:b/>
          <w:i/>
          <w:sz w:val="22"/>
          <w:szCs w:val="22"/>
        </w:rPr>
        <w:t xml:space="preserve">Reviewing incentives </w:t>
      </w:r>
    </w:p>
    <w:p w:rsidR="007C0ECB" w:rsidRDefault="007C0ECB" w:rsidP="00703819">
      <w:pPr>
        <w:spacing w:before="120"/>
        <w:rPr>
          <w:rFonts w:ascii="Palatino Linotype" w:hAnsi="Palatino Linotype"/>
          <w:sz w:val="21"/>
          <w:szCs w:val="21"/>
        </w:rPr>
      </w:pPr>
      <w:r>
        <w:rPr>
          <w:rFonts w:ascii="Palatino Linotype" w:hAnsi="Palatino Linotype"/>
          <w:sz w:val="21"/>
          <w:szCs w:val="21"/>
        </w:rPr>
        <w:t>Both CONIWAS members and wider stakeholders agree that there are multiple benefi</w:t>
      </w:r>
      <w:r w:rsidR="00B00A92">
        <w:rPr>
          <w:rFonts w:ascii="Palatino Linotype" w:hAnsi="Palatino Linotype"/>
          <w:sz w:val="21"/>
          <w:szCs w:val="21"/>
        </w:rPr>
        <w:t>ts for engaging with CONIWAS.  Key i</w:t>
      </w:r>
      <w:r>
        <w:rPr>
          <w:rFonts w:ascii="Palatino Linotype" w:hAnsi="Palatino Linotype"/>
          <w:sz w:val="21"/>
          <w:szCs w:val="21"/>
        </w:rPr>
        <w:t>ncentives for engagement</w:t>
      </w:r>
      <w:r w:rsidR="00D07198">
        <w:rPr>
          <w:rFonts w:ascii="Palatino Linotype" w:hAnsi="Palatino Linotype"/>
          <w:sz w:val="21"/>
          <w:szCs w:val="21"/>
        </w:rPr>
        <w:t xml:space="preserve"> </w:t>
      </w:r>
      <w:r>
        <w:rPr>
          <w:rFonts w:ascii="Palatino Linotype" w:hAnsi="Palatino Linotype"/>
          <w:sz w:val="21"/>
          <w:szCs w:val="21"/>
        </w:rPr>
        <w:t xml:space="preserve">include: </w:t>
      </w:r>
    </w:p>
    <w:p w:rsidR="00703819" w:rsidRDefault="007C0ECB" w:rsidP="00703819">
      <w:pPr>
        <w:numPr>
          <w:ilvl w:val="0"/>
          <w:numId w:val="3"/>
        </w:numPr>
        <w:spacing w:before="120"/>
        <w:rPr>
          <w:rFonts w:ascii="Palatino Linotype" w:hAnsi="Palatino Linotype"/>
          <w:sz w:val="21"/>
          <w:szCs w:val="21"/>
        </w:rPr>
      </w:pPr>
      <w:r>
        <w:rPr>
          <w:rFonts w:ascii="Palatino Linotype" w:hAnsi="Palatino Linotype"/>
          <w:b/>
          <w:i/>
          <w:sz w:val="21"/>
          <w:szCs w:val="21"/>
        </w:rPr>
        <w:t xml:space="preserve">Shared values – </w:t>
      </w:r>
      <w:r w:rsidR="00D80E45">
        <w:rPr>
          <w:rFonts w:ascii="Palatino Linotype" w:hAnsi="Palatino Linotype"/>
          <w:sz w:val="21"/>
          <w:szCs w:val="21"/>
        </w:rPr>
        <w:t>members sign up to the CONIWAS Constitution</w:t>
      </w:r>
      <w:r w:rsidR="00C71455">
        <w:rPr>
          <w:rFonts w:ascii="Palatino Linotype" w:hAnsi="Palatino Linotype"/>
          <w:sz w:val="21"/>
          <w:szCs w:val="21"/>
        </w:rPr>
        <w:t xml:space="preserve"> and Code of Ethics</w:t>
      </w:r>
      <w:r w:rsidR="00D80E45">
        <w:rPr>
          <w:rFonts w:ascii="Palatino Linotype" w:hAnsi="Palatino Linotype"/>
          <w:sz w:val="21"/>
          <w:szCs w:val="21"/>
        </w:rPr>
        <w:t xml:space="preserve"> and actively participate in activities that further the coalition’s objectives. Such as advocacy and awareness-raising on WASH issues with communities and policymakers. </w:t>
      </w:r>
    </w:p>
    <w:p w:rsidR="00703819" w:rsidRDefault="00703819" w:rsidP="00703819">
      <w:pPr>
        <w:numPr>
          <w:ilvl w:val="0"/>
          <w:numId w:val="3"/>
        </w:numPr>
        <w:spacing w:before="120"/>
        <w:rPr>
          <w:rFonts w:ascii="Palatino Linotype" w:hAnsi="Palatino Linotype"/>
          <w:sz w:val="21"/>
          <w:szCs w:val="21"/>
        </w:rPr>
      </w:pPr>
      <w:r w:rsidRPr="007C0ECB">
        <w:rPr>
          <w:rFonts w:ascii="Palatino Linotype" w:hAnsi="Palatino Linotype"/>
          <w:b/>
          <w:i/>
          <w:sz w:val="21"/>
          <w:szCs w:val="21"/>
        </w:rPr>
        <w:t>Seal of approval</w:t>
      </w:r>
      <w:r>
        <w:rPr>
          <w:rFonts w:ascii="Palatino Linotype" w:hAnsi="Palatino Linotype"/>
          <w:sz w:val="21"/>
          <w:szCs w:val="21"/>
        </w:rPr>
        <w:t xml:space="preserve"> – </w:t>
      </w:r>
      <w:r w:rsidR="00D80E45">
        <w:rPr>
          <w:rFonts w:ascii="Palatino Linotype" w:hAnsi="Palatino Linotype"/>
          <w:sz w:val="21"/>
          <w:szCs w:val="21"/>
        </w:rPr>
        <w:t xml:space="preserve">Through its registration process, </w:t>
      </w:r>
      <w:r w:rsidR="007C0ECB">
        <w:rPr>
          <w:rFonts w:ascii="Palatino Linotype" w:hAnsi="Palatino Linotype"/>
          <w:sz w:val="21"/>
          <w:szCs w:val="21"/>
        </w:rPr>
        <w:t xml:space="preserve">CONIWAS effectively acts as </w:t>
      </w:r>
      <w:r w:rsidR="00D80E45">
        <w:rPr>
          <w:rFonts w:ascii="Palatino Linotype" w:hAnsi="Palatino Linotype"/>
          <w:sz w:val="21"/>
          <w:szCs w:val="21"/>
        </w:rPr>
        <w:t xml:space="preserve">a verifying agent for </w:t>
      </w:r>
      <w:r>
        <w:rPr>
          <w:rFonts w:ascii="Palatino Linotype" w:hAnsi="Palatino Linotype"/>
          <w:sz w:val="21"/>
          <w:szCs w:val="21"/>
        </w:rPr>
        <w:t>NGOs/CSOs</w:t>
      </w:r>
      <w:r w:rsidR="009A6EF1">
        <w:rPr>
          <w:rFonts w:ascii="Palatino Linotype" w:hAnsi="Palatino Linotype"/>
          <w:sz w:val="21"/>
          <w:szCs w:val="21"/>
        </w:rPr>
        <w:t>. They are screened</w:t>
      </w:r>
      <w:r w:rsidR="00D80E45">
        <w:rPr>
          <w:rFonts w:ascii="Palatino Linotype" w:hAnsi="Palatino Linotype"/>
          <w:sz w:val="21"/>
          <w:szCs w:val="21"/>
        </w:rPr>
        <w:t xml:space="preserve"> to ensure that formal registration h</w:t>
      </w:r>
      <w:r w:rsidR="009A6EF1">
        <w:rPr>
          <w:rFonts w:ascii="Palatino Linotype" w:hAnsi="Palatino Linotype"/>
          <w:sz w:val="21"/>
          <w:szCs w:val="21"/>
        </w:rPr>
        <w:t>as been completed and that basic</w:t>
      </w:r>
      <w:r w:rsidR="00D80E45">
        <w:rPr>
          <w:rFonts w:ascii="Palatino Linotype" w:hAnsi="Palatino Linotype"/>
          <w:sz w:val="21"/>
          <w:szCs w:val="21"/>
        </w:rPr>
        <w:t xml:space="preserve"> WASH-sector experience criteria </w:t>
      </w:r>
      <w:r>
        <w:rPr>
          <w:rFonts w:ascii="Palatino Linotype" w:hAnsi="Palatino Linotype"/>
          <w:sz w:val="21"/>
          <w:szCs w:val="21"/>
        </w:rPr>
        <w:t>are fulfilled</w:t>
      </w:r>
      <w:r w:rsidR="00D80E45">
        <w:rPr>
          <w:rFonts w:ascii="Palatino Linotype" w:hAnsi="Palatino Linotype"/>
          <w:sz w:val="21"/>
          <w:szCs w:val="21"/>
        </w:rPr>
        <w:t>.  Although</w:t>
      </w:r>
      <w:r w:rsidR="009A6EF1">
        <w:rPr>
          <w:rFonts w:ascii="Palatino Linotype" w:hAnsi="Palatino Linotype"/>
          <w:sz w:val="21"/>
          <w:szCs w:val="21"/>
        </w:rPr>
        <w:t xml:space="preserve"> it is acknowledged that this registration process needs some improvements (a review process is underway)</w:t>
      </w:r>
      <w:r w:rsidR="00E64A70">
        <w:rPr>
          <w:rFonts w:ascii="Palatino Linotype" w:hAnsi="Palatino Linotype"/>
          <w:sz w:val="21"/>
          <w:szCs w:val="21"/>
        </w:rPr>
        <w:t>, membership of CONIWAS validates</w:t>
      </w:r>
      <w:r w:rsidR="00550D96">
        <w:rPr>
          <w:rFonts w:ascii="Palatino Linotype" w:hAnsi="Palatino Linotype"/>
          <w:sz w:val="21"/>
          <w:szCs w:val="21"/>
        </w:rPr>
        <w:t xml:space="preserve"> individual organisations and their staff in the eyes of other sector actors (e.g. when seeking </w:t>
      </w:r>
      <w:r w:rsidR="00D07198">
        <w:rPr>
          <w:rFonts w:ascii="Palatino Linotype" w:hAnsi="Palatino Linotype"/>
          <w:sz w:val="21"/>
          <w:szCs w:val="21"/>
        </w:rPr>
        <w:t xml:space="preserve">appropriate and experienced </w:t>
      </w:r>
      <w:r w:rsidR="00550D96">
        <w:rPr>
          <w:rFonts w:ascii="Palatino Linotype" w:hAnsi="Palatino Linotype"/>
          <w:sz w:val="21"/>
          <w:szCs w:val="21"/>
        </w:rPr>
        <w:t xml:space="preserve">participants for </w:t>
      </w:r>
      <w:r>
        <w:rPr>
          <w:rFonts w:ascii="Palatino Linotype" w:hAnsi="Palatino Linotype"/>
          <w:sz w:val="21"/>
          <w:szCs w:val="21"/>
        </w:rPr>
        <w:t xml:space="preserve">overseas </w:t>
      </w:r>
      <w:r w:rsidR="00550D96">
        <w:rPr>
          <w:rFonts w:ascii="Palatino Linotype" w:hAnsi="Palatino Linotype"/>
          <w:sz w:val="21"/>
          <w:szCs w:val="21"/>
        </w:rPr>
        <w:t>conferences)</w:t>
      </w:r>
      <w:r>
        <w:rPr>
          <w:rFonts w:ascii="Palatino Linotype" w:hAnsi="Palatino Linotype"/>
          <w:sz w:val="21"/>
          <w:szCs w:val="21"/>
        </w:rPr>
        <w:t xml:space="preserve">. </w:t>
      </w:r>
      <w:r w:rsidR="00C71455">
        <w:rPr>
          <w:rFonts w:ascii="Palatino Linotype" w:hAnsi="Palatino Linotype"/>
          <w:sz w:val="21"/>
          <w:szCs w:val="21"/>
        </w:rPr>
        <w:t xml:space="preserve"> In addition, the recent formal registration of CONIWAS </w:t>
      </w:r>
      <w:r w:rsidR="006E17D9">
        <w:rPr>
          <w:rFonts w:ascii="Palatino Linotype" w:hAnsi="Palatino Linotype"/>
          <w:sz w:val="21"/>
          <w:szCs w:val="21"/>
        </w:rPr>
        <w:t>as a</w:t>
      </w:r>
      <w:r w:rsidR="000A22FA">
        <w:rPr>
          <w:rFonts w:ascii="Palatino Linotype" w:hAnsi="Palatino Linotype"/>
          <w:sz w:val="21"/>
          <w:szCs w:val="21"/>
        </w:rPr>
        <w:t xml:space="preserve"> non-profit organisation also </w:t>
      </w:r>
      <w:r w:rsidR="00C71455">
        <w:rPr>
          <w:rFonts w:ascii="Palatino Linotype" w:hAnsi="Palatino Linotype"/>
          <w:sz w:val="21"/>
          <w:szCs w:val="21"/>
        </w:rPr>
        <w:t xml:space="preserve">provides members with legal protection and </w:t>
      </w:r>
      <w:r w:rsidR="006E17D9">
        <w:rPr>
          <w:rFonts w:ascii="Palatino Linotype" w:hAnsi="Palatino Linotype"/>
          <w:sz w:val="21"/>
          <w:szCs w:val="21"/>
        </w:rPr>
        <w:t xml:space="preserve">added </w:t>
      </w:r>
      <w:r w:rsidR="00C71455">
        <w:rPr>
          <w:rFonts w:ascii="Palatino Linotype" w:hAnsi="Palatino Linotype"/>
          <w:sz w:val="21"/>
          <w:szCs w:val="21"/>
        </w:rPr>
        <w:t>legitimacy</w:t>
      </w:r>
      <w:r w:rsidR="006E17D9">
        <w:rPr>
          <w:rFonts w:ascii="Palatino Linotype" w:hAnsi="Palatino Linotype"/>
          <w:sz w:val="21"/>
          <w:szCs w:val="21"/>
        </w:rPr>
        <w:t>.  It is recognised an independent and informed sector actor</w:t>
      </w:r>
      <w:r w:rsidR="00BF4710">
        <w:rPr>
          <w:rFonts w:ascii="Palatino Linotype" w:hAnsi="Palatino Linotype"/>
          <w:sz w:val="21"/>
          <w:szCs w:val="21"/>
        </w:rPr>
        <w:t xml:space="preserve"> and </w:t>
      </w:r>
      <w:r w:rsidR="006E17D9">
        <w:rPr>
          <w:rFonts w:ascii="Palatino Linotype" w:hAnsi="Palatino Linotype"/>
          <w:sz w:val="21"/>
          <w:szCs w:val="21"/>
        </w:rPr>
        <w:t xml:space="preserve">its status and probity are </w:t>
      </w:r>
      <w:r w:rsidR="00BF4710">
        <w:rPr>
          <w:rFonts w:ascii="Palatino Linotype" w:hAnsi="Palatino Linotype"/>
          <w:sz w:val="21"/>
          <w:szCs w:val="21"/>
        </w:rPr>
        <w:t xml:space="preserve">then </w:t>
      </w:r>
      <w:r w:rsidR="006E17D9">
        <w:rPr>
          <w:rFonts w:ascii="Palatino Linotype" w:hAnsi="Palatino Linotype"/>
          <w:sz w:val="21"/>
          <w:szCs w:val="21"/>
        </w:rPr>
        <w:t xml:space="preserve">also conferred on its constituent members.   </w:t>
      </w:r>
    </w:p>
    <w:p w:rsidR="00550D96" w:rsidRDefault="00550D96" w:rsidP="00550D96">
      <w:pPr>
        <w:numPr>
          <w:ilvl w:val="0"/>
          <w:numId w:val="3"/>
        </w:numPr>
        <w:spacing w:before="120"/>
        <w:rPr>
          <w:rFonts w:ascii="Palatino Linotype" w:hAnsi="Palatino Linotype"/>
          <w:sz w:val="21"/>
          <w:szCs w:val="21"/>
        </w:rPr>
      </w:pPr>
      <w:r w:rsidRPr="007C0ECB">
        <w:rPr>
          <w:rFonts w:ascii="Palatino Linotype" w:hAnsi="Palatino Linotype"/>
          <w:b/>
          <w:i/>
          <w:sz w:val="21"/>
          <w:szCs w:val="21"/>
        </w:rPr>
        <w:t>Stakeholder platform</w:t>
      </w:r>
      <w:r>
        <w:rPr>
          <w:rFonts w:ascii="Palatino Linotype" w:hAnsi="Palatino Linotype"/>
          <w:sz w:val="21"/>
          <w:szCs w:val="21"/>
        </w:rPr>
        <w:t xml:space="preserve"> – the coalition provides a coherent space to participate in sector policy discourse and acts as an umbrella organisation for Ghanaian CSOs and NGOs.  It also provides opportunities for representation at sector meetings (such as the Mole Conference series</w:t>
      </w:r>
      <w:r w:rsidR="00B00A92">
        <w:rPr>
          <w:rFonts w:ascii="Palatino Linotype" w:hAnsi="Palatino Linotype"/>
          <w:sz w:val="21"/>
          <w:szCs w:val="21"/>
        </w:rPr>
        <w:t>, Ghana Water Forum</w:t>
      </w:r>
      <w:r>
        <w:rPr>
          <w:rFonts w:ascii="Palatino Linotype" w:hAnsi="Palatino Linotype"/>
          <w:sz w:val="21"/>
          <w:szCs w:val="21"/>
        </w:rPr>
        <w:t xml:space="preserve"> and the Water and Sanitation Sector Working Group) and in policy processes.</w:t>
      </w:r>
    </w:p>
    <w:p w:rsidR="00703819" w:rsidRDefault="00C71455" w:rsidP="00703819">
      <w:pPr>
        <w:numPr>
          <w:ilvl w:val="0"/>
          <w:numId w:val="3"/>
        </w:numPr>
        <w:spacing w:before="120"/>
        <w:rPr>
          <w:rFonts w:ascii="Palatino Linotype" w:hAnsi="Palatino Linotype"/>
          <w:sz w:val="21"/>
          <w:szCs w:val="21"/>
        </w:rPr>
      </w:pPr>
      <w:r>
        <w:rPr>
          <w:rFonts w:ascii="Palatino Linotype" w:hAnsi="Palatino Linotype"/>
          <w:b/>
          <w:i/>
          <w:sz w:val="21"/>
          <w:szCs w:val="21"/>
        </w:rPr>
        <w:t>Access to i</w:t>
      </w:r>
      <w:r w:rsidR="00D07198">
        <w:rPr>
          <w:rFonts w:ascii="Palatino Linotype" w:hAnsi="Palatino Linotype"/>
          <w:b/>
          <w:i/>
          <w:sz w:val="21"/>
          <w:szCs w:val="21"/>
        </w:rPr>
        <w:t xml:space="preserve">nformation and knowledge sharing </w:t>
      </w:r>
      <w:r w:rsidR="00D07198">
        <w:rPr>
          <w:rFonts w:ascii="Palatino Linotype" w:hAnsi="Palatino Linotype"/>
          <w:b/>
          <w:i/>
          <w:sz w:val="21"/>
          <w:szCs w:val="21"/>
        </w:rPr>
        <w:softHyphen/>
        <w:t xml:space="preserve">– </w:t>
      </w:r>
      <w:r w:rsidR="00D07198">
        <w:rPr>
          <w:rFonts w:ascii="Palatino Linotype" w:hAnsi="Palatino Linotype"/>
          <w:sz w:val="21"/>
          <w:szCs w:val="21"/>
        </w:rPr>
        <w:t xml:space="preserve">CONIWAS creates </w:t>
      </w:r>
      <w:r w:rsidR="00703819">
        <w:rPr>
          <w:rFonts w:ascii="Palatino Linotype" w:hAnsi="Palatino Linotype"/>
          <w:sz w:val="21"/>
          <w:szCs w:val="21"/>
        </w:rPr>
        <w:t>brochures, online documents, etc</w:t>
      </w:r>
      <w:r w:rsidR="00D07198">
        <w:rPr>
          <w:rFonts w:ascii="Palatino Linotype" w:hAnsi="Palatino Linotype"/>
          <w:sz w:val="21"/>
          <w:szCs w:val="21"/>
        </w:rPr>
        <w:t xml:space="preserve">. for information sharing and dissemination amongst members. </w:t>
      </w:r>
      <w:r>
        <w:rPr>
          <w:rFonts w:ascii="Palatino Linotype" w:hAnsi="Palatino Linotype"/>
          <w:sz w:val="21"/>
          <w:szCs w:val="21"/>
        </w:rPr>
        <w:t xml:space="preserve">It also supported the Affram Skuul of Innovation (a knowledge-sharing event hosted by CONIWAS member APDO) to build technical capacity of member organisations.  CONIWAS aims to replicate this event in future; probably rotating the hosting around different members. </w:t>
      </w:r>
    </w:p>
    <w:p w:rsidR="000A3150" w:rsidRDefault="00703819" w:rsidP="000A3150">
      <w:pPr>
        <w:numPr>
          <w:ilvl w:val="0"/>
          <w:numId w:val="3"/>
        </w:numPr>
        <w:spacing w:before="120"/>
        <w:rPr>
          <w:rFonts w:ascii="Palatino Linotype" w:hAnsi="Palatino Linotype"/>
          <w:sz w:val="21"/>
          <w:szCs w:val="21"/>
        </w:rPr>
      </w:pPr>
      <w:r w:rsidRPr="00B00A92">
        <w:rPr>
          <w:rFonts w:ascii="Palatino Linotype" w:hAnsi="Palatino Linotype"/>
          <w:b/>
          <w:i/>
          <w:sz w:val="21"/>
          <w:szCs w:val="21"/>
        </w:rPr>
        <w:t>Sector cohesion</w:t>
      </w:r>
      <w:r>
        <w:rPr>
          <w:rFonts w:ascii="Palatino Linotype" w:hAnsi="Palatino Linotype"/>
          <w:sz w:val="21"/>
          <w:szCs w:val="21"/>
        </w:rPr>
        <w:t xml:space="preserve"> – </w:t>
      </w:r>
      <w:r w:rsidR="00B00A92">
        <w:rPr>
          <w:rFonts w:ascii="Palatino Linotype" w:hAnsi="Palatino Linotype"/>
          <w:sz w:val="21"/>
          <w:szCs w:val="21"/>
        </w:rPr>
        <w:t xml:space="preserve">CONIWAS </w:t>
      </w:r>
      <w:r w:rsidR="00C9595C">
        <w:rPr>
          <w:rFonts w:ascii="Palatino Linotype" w:hAnsi="Palatino Linotype"/>
          <w:sz w:val="21"/>
          <w:szCs w:val="21"/>
        </w:rPr>
        <w:t>adopts a coherent (and many noted, a</w:t>
      </w:r>
      <w:r w:rsidR="006D75D5">
        <w:rPr>
          <w:rFonts w:ascii="Palatino Linotype" w:hAnsi="Palatino Linotype"/>
          <w:sz w:val="21"/>
          <w:szCs w:val="21"/>
        </w:rPr>
        <w:t xml:space="preserve"> now</w:t>
      </w:r>
      <w:r w:rsidR="00C9595C">
        <w:rPr>
          <w:rFonts w:ascii="Palatino Linotype" w:hAnsi="Palatino Linotype"/>
          <w:sz w:val="21"/>
          <w:szCs w:val="21"/>
        </w:rPr>
        <w:t xml:space="preserve"> ‘</w:t>
      </w:r>
      <w:r>
        <w:rPr>
          <w:rFonts w:ascii="Palatino Linotype" w:hAnsi="Palatino Linotype"/>
          <w:sz w:val="21"/>
          <w:szCs w:val="21"/>
        </w:rPr>
        <w:t>less confrontational</w:t>
      </w:r>
      <w:r w:rsidR="00C9595C">
        <w:rPr>
          <w:rFonts w:ascii="Palatino Linotype" w:hAnsi="Palatino Linotype"/>
          <w:sz w:val="21"/>
          <w:szCs w:val="21"/>
        </w:rPr>
        <w:t>’)</w:t>
      </w:r>
      <w:r>
        <w:rPr>
          <w:rFonts w:ascii="Palatino Linotype" w:hAnsi="Palatino Linotype"/>
          <w:sz w:val="21"/>
          <w:szCs w:val="21"/>
        </w:rPr>
        <w:t xml:space="preserve"> approach </w:t>
      </w:r>
      <w:r w:rsidR="00C9595C">
        <w:rPr>
          <w:rFonts w:ascii="Palatino Linotype" w:hAnsi="Palatino Linotype"/>
          <w:sz w:val="21"/>
          <w:szCs w:val="21"/>
        </w:rPr>
        <w:t xml:space="preserve">in order to </w:t>
      </w:r>
      <w:r w:rsidR="006D75D5">
        <w:rPr>
          <w:rFonts w:ascii="Palatino Linotype" w:hAnsi="Palatino Linotype"/>
          <w:sz w:val="21"/>
          <w:szCs w:val="21"/>
        </w:rPr>
        <w:t xml:space="preserve">bring a coordinated NGO/CSO voice to </w:t>
      </w:r>
      <w:r>
        <w:rPr>
          <w:rFonts w:ascii="Palatino Linotype" w:hAnsi="Palatino Linotype"/>
          <w:sz w:val="21"/>
          <w:szCs w:val="21"/>
        </w:rPr>
        <w:t>policy dialogue</w:t>
      </w:r>
      <w:r w:rsidR="006D75D5">
        <w:rPr>
          <w:rFonts w:ascii="Palatino Linotype" w:hAnsi="Palatino Linotype"/>
          <w:sz w:val="21"/>
          <w:szCs w:val="21"/>
        </w:rPr>
        <w:t>s</w:t>
      </w:r>
      <w:r>
        <w:rPr>
          <w:rFonts w:ascii="Palatino Linotype" w:hAnsi="Palatino Linotype"/>
          <w:sz w:val="21"/>
          <w:szCs w:val="21"/>
        </w:rPr>
        <w:t>.</w:t>
      </w:r>
      <w:r w:rsidR="006D75D5">
        <w:rPr>
          <w:rFonts w:ascii="Palatino Linotype" w:hAnsi="Palatino Linotype"/>
          <w:sz w:val="21"/>
          <w:szCs w:val="21"/>
        </w:rPr>
        <w:t xml:space="preserve"> The coalition plays a welcomed multiple role with government bodies also; feeding CSO ideas into policy debate and disseminating them to grassroots organisations and communities</w:t>
      </w:r>
      <w:r w:rsidR="000A3150">
        <w:rPr>
          <w:rFonts w:ascii="Palatino Linotype" w:hAnsi="Palatino Linotype"/>
          <w:sz w:val="21"/>
          <w:szCs w:val="21"/>
        </w:rPr>
        <w:t>,</w:t>
      </w:r>
      <w:r w:rsidR="006D75D5">
        <w:rPr>
          <w:rFonts w:ascii="Palatino Linotype" w:hAnsi="Palatino Linotype"/>
          <w:sz w:val="21"/>
          <w:szCs w:val="21"/>
        </w:rPr>
        <w:t xml:space="preserve"> as well as acting as a watchdog for sector performance and spending</w:t>
      </w:r>
      <w:r w:rsidR="000A3150">
        <w:rPr>
          <w:rFonts w:ascii="Palatino Linotype" w:hAnsi="Palatino Linotype"/>
          <w:sz w:val="21"/>
          <w:szCs w:val="21"/>
        </w:rPr>
        <w:t xml:space="preserve"> (a ‘critical friend’)</w:t>
      </w:r>
      <w:r w:rsidR="006D75D5">
        <w:rPr>
          <w:rFonts w:ascii="Palatino Linotype" w:hAnsi="Palatino Linotype"/>
          <w:sz w:val="21"/>
          <w:szCs w:val="21"/>
        </w:rPr>
        <w:t xml:space="preserve">. </w:t>
      </w:r>
      <w:r w:rsidR="0045501E">
        <w:rPr>
          <w:rFonts w:ascii="Palatino Linotype" w:hAnsi="Palatino Linotype"/>
          <w:sz w:val="21"/>
          <w:szCs w:val="21"/>
        </w:rPr>
        <w:t xml:space="preserve"> It </w:t>
      </w:r>
      <w:r w:rsidR="000B3191">
        <w:rPr>
          <w:rFonts w:ascii="Palatino Linotype" w:hAnsi="Palatino Linotype"/>
          <w:sz w:val="21"/>
          <w:szCs w:val="21"/>
        </w:rPr>
        <w:t xml:space="preserve">is a valued Government partner as it provides a coordinated NGO voice and position on sector issues. </w:t>
      </w:r>
    </w:p>
    <w:p w:rsidR="00F30EB5" w:rsidRPr="00F30EB5" w:rsidRDefault="00F30EB5" w:rsidP="00CB2C77">
      <w:pPr>
        <w:spacing w:before="240"/>
        <w:rPr>
          <w:rFonts w:ascii="Arial" w:hAnsi="Arial" w:cs="Arial"/>
          <w:b/>
          <w:i/>
          <w:sz w:val="22"/>
          <w:szCs w:val="22"/>
        </w:rPr>
      </w:pPr>
      <w:r w:rsidRPr="00F30EB5">
        <w:rPr>
          <w:rFonts w:ascii="Arial" w:hAnsi="Arial" w:cs="Arial"/>
          <w:b/>
          <w:i/>
          <w:sz w:val="22"/>
          <w:szCs w:val="22"/>
        </w:rPr>
        <w:t>Refining scope and focus</w:t>
      </w:r>
    </w:p>
    <w:p w:rsidR="00CB2C77" w:rsidRDefault="003F3866" w:rsidP="00541D22">
      <w:pPr>
        <w:spacing w:before="120" w:after="120"/>
        <w:rPr>
          <w:rFonts w:ascii="Palatino Linotype" w:hAnsi="Palatino Linotype"/>
          <w:sz w:val="21"/>
          <w:szCs w:val="21"/>
        </w:rPr>
      </w:pPr>
      <w:r>
        <w:rPr>
          <w:rFonts w:ascii="Palatino Linotype" w:hAnsi="Palatino Linotype"/>
          <w:sz w:val="21"/>
          <w:szCs w:val="21"/>
        </w:rPr>
        <w:t>Through</w:t>
      </w:r>
      <w:r w:rsidR="00445B9B">
        <w:rPr>
          <w:rFonts w:ascii="Palatino Linotype" w:hAnsi="Palatino Linotype"/>
          <w:sz w:val="21"/>
          <w:szCs w:val="21"/>
        </w:rPr>
        <w:t>out</w:t>
      </w:r>
      <w:r>
        <w:rPr>
          <w:rFonts w:ascii="Palatino Linotype" w:hAnsi="Palatino Linotype"/>
          <w:sz w:val="21"/>
          <w:szCs w:val="21"/>
        </w:rPr>
        <w:t xml:space="preserve"> the</w:t>
      </w:r>
      <w:r w:rsidR="00445B9B">
        <w:rPr>
          <w:rFonts w:ascii="Palatino Linotype" w:hAnsi="Palatino Linotype"/>
          <w:sz w:val="21"/>
          <w:szCs w:val="21"/>
        </w:rPr>
        <w:t xml:space="preserve"> assessment process</w:t>
      </w:r>
      <w:r w:rsidR="00CB2C77">
        <w:rPr>
          <w:rFonts w:ascii="Palatino Linotype" w:hAnsi="Palatino Linotype"/>
          <w:sz w:val="21"/>
          <w:szCs w:val="21"/>
        </w:rPr>
        <w:t>, it was</w:t>
      </w:r>
      <w:r>
        <w:rPr>
          <w:rFonts w:ascii="Palatino Linotype" w:hAnsi="Palatino Linotype"/>
          <w:sz w:val="21"/>
          <w:szCs w:val="21"/>
        </w:rPr>
        <w:t xml:space="preserve"> clear that </w:t>
      </w:r>
      <w:r w:rsidR="00445B9B">
        <w:rPr>
          <w:rFonts w:ascii="Palatino Linotype" w:hAnsi="Palatino Linotype"/>
          <w:sz w:val="21"/>
          <w:szCs w:val="21"/>
        </w:rPr>
        <w:t xml:space="preserve">stakeholder </w:t>
      </w:r>
      <w:r>
        <w:rPr>
          <w:rFonts w:ascii="Palatino Linotype" w:hAnsi="Palatino Linotype"/>
          <w:sz w:val="21"/>
          <w:szCs w:val="21"/>
        </w:rPr>
        <w:t xml:space="preserve">expectations of CONIWAS </w:t>
      </w:r>
      <w:r w:rsidR="00445B9B">
        <w:rPr>
          <w:rFonts w:ascii="Palatino Linotype" w:hAnsi="Palatino Linotype"/>
          <w:sz w:val="21"/>
          <w:szCs w:val="21"/>
        </w:rPr>
        <w:t>are high</w:t>
      </w:r>
      <w:r w:rsidR="00703819">
        <w:rPr>
          <w:rFonts w:ascii="Palatino Linotype" w:hAnsi="Palatino Linotype"/>
          <w:sz w:val="21"/>
          <w:szCs w:val="21"/>
        </w:rPr>
        <w:t xml:space="preserve"> and that</w:t>
      </w:r>
      <w:r w:rsidR="000A3150">
        <w:rPr>
          <w:rFonts w:ascii="Palatino Linotype" w:hAnsi="Palatino Linotype"/>
          <w:sz w:val="21"/>
          <w:szCs w:val="21"/>
        </w:rPr>
        <w:t xml:space="preserve"> the </w:t>
      </w:r>
      <w:r w:rsidR="00703819">
        <w:rPr>
          <w:rFonts w:ascii="Palatino Linotype" w:hAnsi="Palatino Linotype"/>
          <w:sz w:val="21"/>
          <w:szCs w:val="21"/>
        </w:rPr>
        <w:t>coalition should ‘do more’</w:t>
      </w:r>
      <w:r w:rsidR="00CB2C77">
        <w:rPr>
          <w:rFonts w:ascii="Palatino Linotype" w:hAnsi="Palatino Linotype"/>
          <w:sz w:val="21"/>
          <w:szCs w:val="21"/>
        </w:rPr>
        <w:t xml:space="preserve">.  However, the coalition cannot be ‘all things to all people’ or equally deliver on all expectations (especially given current capacity – </w:t>
      </w:r>
      <w:r>
        <w:rPr>
          <w:rFonts w:ascii="Palatino Linotype" w:hAnsi="Palatino Linotype"/>
          <w:sz w:val="21"/>
          <w:szCs w:val="21"/>
        </w:rPr>
        <w:t>both in terms of funding as well as staffing</w:t>
      </w:r>
      <w:r w:rsidR="00CB2C77">
        <w:rPr>
          <w:rFonts w:ascii="Palatino Linotype" w:hAnsi="Palatino Linotype"/>
          <w:sz w:val="21"/>
          <w:szCs w:val="21"/>
        </w:rPr>
        <w:t xml:space="preserve"> levels (see below))</w:t>
      </w:r>
      <w:r w:rsidR="00541D22">
        <w:rPr>
          <w:rFonts w:ascii="Palatino Linotype" w:hAnsi="Palatino Linotype"/>
          <w:sz w:val="21"/>
          <w:szCs w:val="21"/>
        </w:rPr>
        <w:t xml:space="preserve">.  During the </w:t>
      </w:r>
      <w:r w:rsidR="00541D22">
        <w:rPr>
          <w:rFonts w:ascii="Palatino Linotype" w:hAnsi="Palatino Linotype"/>
          <w:i/>
          <w:sz w:val="21"/>
          <w:szCs w:val="21"/>
        </w:rPr>
        <w:t xml:space="preserve">Leadership and Governance </w:t>
      </w:r>
      <w:r w:rsidR="00541D22">
        <w:rPr>
          <w:rFonts w:ascii="Palatino Linotype" w:hAnsi="Palatino Linotype"/>
          <w:sz w:val="21"/>
          <w:szCs w:val="21"/>
        </w:rPr>
        <w:t xml:space="preserve">workshop, the </w:t>
      </w:r>
      <w:r w:rsidR="00851B1A">
        <w:rPr>
          <w:rFonts w:ascii="Palatino Linotype" w:hAnsi="Palatino Linotype"/>
          <w:sz w:val="21"/>
          <w:szCs w:val="21"/>
        </w:rPr>
        <w:t xml:space="preserve">participating </w:t>
      </w:r>
      <w:r w:rsidR="00541D22">
        <w:rPr>
          <w:rFonts w:ascii="Palatino Linotype" w:hAnsi="Palatino Linotype"/>
          <w:sz w:val="21"/>
          <w:szCs w:val="21"/>
        </w:rPr>
        <w:t>members</w:t>
      </w:r>
      <w:r w:rsidR="00787E97">
        <w:rPr>
          <w:rStyle w:val="FootnoteReference"/>
          <w:rFonts w:ascii="Palatino Linotype" w:hAnsi="Palatino Linotype"/>
          <w:sz w:val="21"/>
          <w:szCs w:val="21"/>
        </w:rPr>
        <w:footnoteReference w:id="3"/>
      </w:r>
      <w:r w:rsidR="00541D22">
        <w:rPr>
          <w:rFonts w:ascii="Palatino Linotype" w:hAnsi="Palatino Linotype"/>
          <w:sz w:val="21"/>
          <w:szCs w:val="21"/>
        </w:rPr>
        <w:t xml:space="preserve"> </w:t>
      </w:r>
      <w:r w:rsidR="00F16169">
        <w:rPr>
          <w:rFonts w:ascii="Palatino Linotype" w:hAnsi="Palatino Linotype"/>
          <w:sz w:val="21"/>
          <w:szCs w:val="21"/>
        </w:rPr>
        <w:t xml:space="preserve">identified seven key areas that CONIWAS </w:t>
      </w:r>
      <w:r w:rsidR="00703819">
        <w:rPr>
          <w:rFonts w:ascii="Palatino Linotype" w:hAnsi="Palatino Linotype"/>
          <w:sz w:val="21"/>
          <w:szCs w:val="21"/>
        </w:rPr>
        <w:t>could</w:t>
      </w:r>
      <w:r w:rsidR="00F16169">
        <w:rPr>
          <w:rFonts w:ascii="Palatino Linotype" w:hAnsi="Palatino Linotype"/>
          <w:sz w:val="21"/>
          <w:szCs w:val="21"/>
        </w:rPr>
        <w:t xml:space="preserve"> focus on internally and externally</w:t>
      </w:r>
      <w:r w:rsidR="00703819">
        <w:rPr>
          <w:rFonts w:ascii="Palatino Linotype" w:hAnsi="Palatino Linotype"/>
          <w:sz w:val="21"/>
          <w:szCs w:val="21"/>
        </w:rPr>
        <w:t xml:space="preserve"> to practically support WASH sector development</w:t>
      </w:r>
      <w:r w:rsidR="00F16169">
        <w:rPr>
          <w:rFonts w:ascii="Palatino Linotype" w:hAnsi="Palatino Linotype"/>
          <w:sz w:val="21"/>
          <w:szCs w:val="21"/>
        </w:rPr>
        <w:t>:</w:t>
      </w:r>
    </w:p>
    <w:p w:rsidR="00541D22" w:rsidRDefault="00541D22" w:rsidP="00541D22">
      <w:pPr>
        <w:pStyle w:val="ListParagraph"/>
        <w:numPr>
          <w:ilvl w:val="0"/>
          <w:numId w:val="5"/>
        </w:numPr>
        <w:rPr>
          <w:rFonts w:ascii="Palatino Linotype" w:hAnsi="Palatino Linotype"/>
          <w:sz w:val="21"/>
          <w:szCs w:val="21"/>
        </w:rPr>
      </w:pPr>
      <w:r w:rsidRPr="00541D22">
        <w:rPr>
          <w:rFonts w:ascii="Palatino Linotype" w:hAnsi="Palatino Linotype"/>
          <w:sz w:val="21"/>
          <w:szCs w:val="21"/>
        </w:rPr>
        <w:lastRenderedPageBreak/>
        <w:t xml:space="preserve">Facilitating sector learning </w:t>
      </w:r>
    </w:p>
    <w:p w:rsidR="00F16169" w:rsidRPr="00541D22" w:rsidRDefault="00F16169" w:rsidP="00F16169">
      <w:pPr>
        <w:pStyle w:val="ListParagraph"/>
        <w:numPr>
          <w:ilvl w:val="0"/>
          <w:numId w:val="5"/>
        </w:numPr>
        <w:rPr>
          <w:rFonts w:ascii="Palatino Linotype" w:hAnsi="Palatino Linotype"/>
          <w:sz w:val="21"/>
          <w:szCs w:val="21"/>
        </w:rPr>
      </w:pPr>
      <w:r w:rsidRPr="00541D22">
        <w:rPr>
          <w:rFonts w:ascii="Palatino Linotype" w:hAnsi="Palatino Linotype"/>
          <w:sz w:val="21"/>
          <w:szCs w:val="21"/>
        </w:rPr>
        <w:t>Sourcing fun</w:t>
      </w:r>
      <w:r>
        <w:rPr>
          <w:rFonts w:ascii="Palatino Linotype" w:hAnsi="Palatino Linotype"/>
          <w:sz w:val="21"/>
          <w:szCs w:val="21"/>
        </w:rPr>
        <w:t>ding to support sector learning</w:t>
      </w:r>
    </w:p>
    <w:p w:rsidR="00541D22" w:rsidRPr="00541D22" w:rsidRDefault="00541D22" w:rsidP="00541D22">
      <w:pPr>
        <w:pStyle w:val="ListParagraph"/>
        <w:numPr>
          <w:ilvl w:val="0"/>
          <w:numId w:val="5"/>
        </w:numPr>
        <w:rPr>
          <w:rFonts w:ascii="Palatino Linotype" w:hAnsi="Palatino Linotype"/>
          <w:sz w:val="21"/>
          <w:szCs w:val="21"/>
        </w:rPr>
      </w:pPr>
      <w:r w:rsidRPr="00541D22">
        <w:rPr>
          <w:rFonts w:ascii="Palatino Linotype" w:hAnsi="Palatino Linotype"/>
          <w:sz w:val="21"/>
          <w:szCs w:val="21"/>
        </w:rPr>
        <w:t>Effective sector coordination</w:t>
      </w:r>
    </w:p>
    <w:p w:rsidR="00F16169" w:rsidRPr="00541D22" w:rsidRDefault="00F16169" w:rsidP="00F16169">
      <w:pPr>
        <w:pStyle w:val="ListParagraph"/>
        <w:numPr>
          <w:ilvl w:val="0"/>
          <w:numId w:val="5"/>
        </w:numPr>
        <w:rPr>
          <w:rFonts w:ascii="Palatino Linotype" w:hAnsi="Palatino Linotype"/>
          <w:sz w:val="21"/>
          <w:szCs w:val="21"/>
        </w:rPr>
      </w:pPr>
      <w:r w:rsidRPr="00541D22">
        <w:rPr>
          <w:rFonts w:ascii="Palatino Linotype" w:hAnsi="Palatino Linotype"/>
          <w:sz w:val="21"/>
          <w:szCs w:val="21"/>
        </w:rPr>
        <w:t>Collaborating and networking all stakeholders in the sector to ensure sustainability</w:t>
      </w:r>
    </w:p>
    <w:p w:rsidR="00F16169" w:rsidRPr="00541D22" w:rsidRDefault="00F16169" w:rsidP="00F16169">
      <w:pPr>
        <w:pStyle w:val="ListParagraph"/>
        <w:numPr>
          <w:ilvl w:val="0"/>
          <w:numId w:val="5"/>
        </w:numPr>
        <w:rPr>
          <w:rFonts w:ascii="Palatino Linotype" w:hAnsi="Palatino Linotype"/>
          <w:sz w:val="21"/>
          <w:szCs w:val="21"/>
        </w:rPr>
      </w:pPr>
      <w:r w:rsidRPr="00541D22">
        <w:rPr>
          <w:rFonts w:ascii="Palatino Linotype" w:hAnsi="Palatino Linotype"/>
          <w:sz w:val="21"/>
          <w:szCs w:val="21"/>
        </w:rPr>
        <w:t>Support policy development</w:t>
      </w:r>
    </w:p>
    <w:p w:rsidR="00541D22" w:rsidRPr="00541D22" w:rsidRDefault="00541D22" w:rsidP="00541D22">
      <w:pPr>
        <w:pStyle w:val="ListParagraph"/>
        <w:numPr>
          <w:ilvl w:val="0"/>
          <w:numId w:val="5"/>
        </w:numPr>
        <w:rPr>
          <w:rFonts w:ascii="Palatino Linotype" w:hAnsi="Palatino Linotype"/>
          <w:sz w:val="21"/>
          <w:szCs w:val="21"/>
        </w:rPr>
      </w:pPr>
      <w:r w:rsidRPr="00541D22">
        <w:rPr>
          <w:rFonts w:ascii="Palatino Linotype" w:hAnsi="Palatino Linotype"/>
          <w:sz w:val="21"/>
          <w:szCs w:val="21"/>
        </w:rPr>
        <w:t>Human resource development and management</w:t>
      </w:r>
    </w:p>
    <w:p w:rsidR="00541D22" w:rsidRPr="00541D22" w:rsidRDefault="00541D22" w:rsidP="00541D22">
      <w:pPr>
        <w:pStyle w:val="ListParagraph"/>
        <w:numPr>
          <w:ilvl w:val="0"/>
          <w:numId w:val="5"/>
        </w:numPr>
        <w:rPr>
          <w:rFonts w:ascii="Palatino Linotype" w:hAnsi="Palatino Linotype"/>
          <w:sz w:val="21"/>
          <w:szCs w:val="21"/>
        </w:rPr>
      </w:pPr>
      <w:r w:rsidRPr="00541D22">
        <w:rPr>
          <w:rFonts w:ascii="Palatino Linotype" w:hAnsi="Palatino Linotype"/>
          <w:sz w:val="21"/>
          <w:szCs w:val="21"/>
        </w:rPr>
        <w:t>Linking members to donors</w:t>
      </w:r>
    </w:p>
    <w:p w:rsidR="00787E97" w:rsidRDefault="00B24430" w:rsidP="005D60E8">
      <w:pPr>
        <w:spacing w:before="120"/>
        <w:rPr>
          <w:rFonts w:ascii="Palatino Linotype" w:hAnsi="Palatino Linotype"/>
          <w:sz w:val="21"/>
          <w:szCs w:val="21"/>
        </w:rPr>
      </w:pPr>
      <w:r>
        <w:rPr>
          <w:rFonts w:ascii="Palatino Linotype" w:hAnsi="Palatino Linotype"/>
          <w:sz w:val="21"/>
          <w:szCs w:val="21"/>
        </w:rPr>
        <w:t>Although there were some discrepancies over the prioritisation of these strategic areas between the members present at the workshop, the Secretariat staff and the EC, t</w:t>
      </w:r>
      <w:r w:rsidR="00787E97">
        <w:rPr>
          <w:rFonts w:ascii="Palatino Linotype" w:hAnsi="Palatino Linotype"/>
          <w:sz w:val="21"/>
          <w:szCs w:val="21"/>
        </w:rPr>
        <w:t xml:space="preserve">his listing </w:t>
      </w:r>
      <w:r w:rsidR="00851B1A">
        <w:rPr>
          <w:rFonts w:ascii="Palatino Linotype" w:hAnsi="Palatino Linotype"/>
          <w:sz w:val="21"/>
          <w:szCs w:val="21"/>
        </w:rPr>
        <w:t>provide</w:t>
      </w:r>
      <w:r w:rsidR="00787E97">
        <w:rPr>
          <w:rFonts w:ascii="Palatino Linotype" w:hAnsi="Palatino Linotype"/>
          <w:sz w:val="21"/>
          <w:szCs w:val="21"/>
        </w:rPr>
        <w:t>s</w:t>
      </w:r>
      <w:r w:rsidR="00851B1A">
        <w:rPr>
          <w:rFonts w:ascii="Palatino Linotype" w:hAnsi="Palatino Linotype"/>
          <w:sz w:val="21"/>
          <w:szCs w:val="21"/>
        </w:rPr>
        <w:t xml:space="preserve"> an excellent starting point for initiating conversations with other members about the future </w:t>
      </w:r>
      <w:r w:rsidR="00703819">
        <w:rPr>
          <w:rFonts w:ascii="Palatino Linotype" w:hAnsi="Palatino Linotype"/>
          <w:sz w:val="21"/>
          <w:szCs w:val="21"/>
        </w:rPr>
        <w:t>focus of the coalition.</w:t>
      </w:r>
      <w:r w:rsidR="00787E97">
        <w:rPr>
          <w:rFonts w:ascii="Palatino Linotype" w:hAnsi="Palatino Linotype"/>
          <w:sz w:val="21"/>
          <w:szCs w:val="21"/>
        </w:rPr>
        <w:t xml:space="preserve">  A simple, yet effective, way to consult other members on strategic scope would be to present them in the next member-wide bulletin for amendment, additions or prioritisation through a questionnaire</w:t>
      </w:r>
      <w:r>
        <w:rPr>
          <w:rFonts w:ascii="Palatino Linotype" w:hAnsi="Palatino Linotype"/>
          <w:sz w:val="21"/>
          <w:szCs w:val="21"/>
        </w:rPr>
        <w:t xml:space="preserve">.    </w:t>
      </w:r>
    </w:p>
    <w:p w:rsidR="00A95BE0" w:rsidRDefault="00787E97" w:rsidP="005D60E8">
      <w:pPr>
        <w:spacing w:before="120"/>
        <w:rPr>
          <w:rFonts w:ascii="Palatino Linotype" w:hAnsi="Palatino Linotype"/>
          <w:sz w:val="21"/>
          <w:szCs w:val="21"/>
        </w:rPr>
      </w:pPr>
      <w:r>
        <w:rPr>
          <w:rFonts w:ascii="Palatino Linotype" w:hAnsi="Palatino Linotype"/>
          <w:sz w:val="21"/>
          <w:szCs w:val="21"/>
        </w:rPr>
        <w:t xml:space="preserve">Once these overarching strategic objectives have been </w:t>
      </w:r>
      <w:r w:rsidR="00B24430">
        <w:rPr>
          <w:rFonts w:ascii="Palatino Linotype" w:hAnsi="Palatino Linotype"/>
          <w:sz w:val="21"/>
          <w:szCs w:val="21"/>
        </w:rPr>
        <w:t xml:space="preserve">prioritised and </w:t>
      </w:r>
      <w:r>
        <w:rPr>
          <w:rFonts w:ascii="Palatino Linotype" w:hAnsi="Palatino Linotype"/>
          <w:sz w:val="21"/>
          <w:szCs w:val="21"/>
        </w:rPr>
        <w:t>agreed</w:t>
      </w:r>
      <w:r w:rsidR="00B24430">
        <w:rPr>
          <w:rFonts w:ascii="Palatino Linotype" w:hAnsi="Palatino Linotype"/>
          <w:sz w:val="21"/>
          <w:szCs w:val="21"/>
        </w:rPr>
        <w:t xml:space="preserve"> by consultation</w:t>
      </w:r>
      <w:r>
        <w:rPr>
          <w:rFonts w:ascii="Palatino Linotype" w:hAnsi="Palatino Linotype"/>
          <w:sz w:val="21"/>
          <w:szCs w:val="21"/>
        </w:rPr>
        <w:t>, CONIWAS can consider the various methods for fulfilling them</w:t>
      </w:r>
      <w:r w:rsidR="00A95BE0">
        <w:rPr>
          <w:rFonts w:ascii="Palatino Linotype" w:hAnsi="Palatino Linotype"/>
          <w:sz w:val="21"/>
          <w:szCs w:val="21"/>
        </w:rPr>
        <w:t xml:space="preserve"> and can determine to what degree the existing strategy would have to be revised or amended</w:t>
      </w:r>
      <w:r w:rsidR="00116D75">
        <w:rPr>
          <w:rFonts w:ascii="Palatino Linotype" w:hAnsi="Palatino Linotype"/>
          <w:sz w:val="21"/>
          <w:szCs w:val="21"/>
        </w:rPr>
        <w:t xml:space="preserve">.  </w:t>
      </w:r>
      <w:r w:rsidR="004B4FBB">
        <w:rPr>
          <w:rFonts w:ascii="Palatino Linotype" w:hAnsi="Palatino Linotype"/>
          <w:sz w:val="21"/>
          <w:szCs w:val="21"/>
        </w:rPr>
        <w:t>A revised strategy that incorporates some of the recommendations below could be a good way to foster further fundraising.</w:t>
      </w:r>
    </w:p>
    <w:p w:rsidR="00703819" w:rsidRDefault="00493321" w:rsidP="005D60E8">
      <w:pPr>
        <w:spacing w:before="120"/>
        <w:rPr>
          <w:rFonts w:ascii="Palatino Linotype" w:hAnsi="Palatino Linotype"/>
          <w:sz w:val="21"/>
          <w:szCs w:val="21"/>
        </w:rPr>
      </w:pPr>
      <w:r>
        <w:rPr>
          <w:rFonts w:ascii="Palatino Linotype" w:hAnsi="Palatino Linotype"/>
          <w:sz w:val="21"/>
          <w:szCs w:val="21"/>
        </w:rPr>
        <w:t>In-</w:t>
      </w:r>
      <w:r w:rsidR="00787E97">
        <w:rPr>
          <w:rFonts w:ascii="Palatino Linotype" w:hAnsi="Palatino Linotype"/>
          <w:sz w:val="21"/>
          <w:szCs w:val="21"/>
        </w:rPr>
        <w:t xml:space="preserve">keeping with the previous strategy, key programmatic </w:t>
      </w:r>
      <w:r>
        <w:rPr>
          <w:rFonts w:ascii="Palatino Linotype" w:hAnsi="Palatino Linotype"/>
          <w:sz w:val="21"/>
          <w:szCs w:val="21"/>
        </w:rPr>
        <w:t>goals and activities</w:t>
      </w:r>
      <w:r w:rsidR="00787E97">
        <w:rPr>
          <w:rFonts w:ascii="Palatino Linotype" w:hAnsi="Palatino Linotype"/>
          <w:sz w:val="21"/>
          <w:szCs w:val="21"/>
        </w:rPr>
        <w:t xml:space="preserve"> will likely still include:</w:t>
      </w:r>
    </w:p>
    <w:p w:rsidR="00247770" w:rsidRDefault="006D3B77" w:rsidP="006D3B77">
      <w:pPr>
        <w:numPr>
          <w:ilvl w:val="0"/>
          <w:numId w:val="6"/>
        </w:numPr>
        <w:spacing w:before="120"/>
        <w:rPr>
          <w:rFonts w:ascii="Palatino Linotype" w:hAnsi="Palatino Linotype"/>
          <w:sz w:val="21"/>
          <w:szCs w:val="21"/>
        </w:rPr>
      </w:pPr>
      <w:r>
        <w:rPr>
          <w:rFonts w:ascii="Palatino Linotype" w:hAnsi="Palatino Linotype"/>
          <w:b/>
          <w:i/>
          <w:sz w:val="21"/>
          <w:szCs w:val="21"/>
        </w:rPr>
        <w:t>Partnerships (Goal 1) and developing stakeholder relationships</w:t>
      </w:r>
      <w:r w:rsidR="00247770">
        <w:rPr>
          <w:rFonts w:ascii="Palatino Linotype" w:hAnsi="Palatino Linotype"/>
          <w:b/>
          <w:i/>
          <w:sz w:val="21"/>
          <w:szCs w:val="21"/>
        </w:rPr>
        <w:t xml:space="preserve"> – </w:t>
      </w:r>
      <w:r w:rsidR="00247770">
        <w:rPr>
          <w:rFonts w:ascii="Palatino Linotype" w:hAnsi="Palatino Linotype"/>
          <w:sz w:val="21"/>
          <w:szCs w:val="21"/>
        </w:rPr>
        <w:t>strong partnerships among NGOs and other stakeholders have been a vital part of CONIWAS’ approach</w:t>
      </w:r>
      <w:r w:rsidR="00493321">
        <w:rPr>
          <w:rFonts w:ascii="Palatino Linotype" w:hAnsi="Palatino Linotype"/>
          <w:sz w:val="21"/>
          <w:szCs w:val="21"/>
        </w:rPr>
        <w:t xml:space="preserve"> to mobilising access to services and to establishing mechanisms for coordination of sector activities</w:t>
      </w:r>
      <w:r w:rsidR="00247770">
        <w:rPr>
          <w:rFonts w:ascii="Palatino Linotype" w:hAnsi="Palatino Linotype"/>
          <w:sz w:val="21"/>
          <w:szCs w:val="21"/>
        </w:rPr>
        <w:t xml:space="preserve">. </w:t>
      </w:r>
      <w:r w:rsidR="00C30F55">
        <w:rPr>
          <w:rFonts w:ascii="Palatino Linotype" w:hAnsi="Palatino Linotype"/>
          <w:sz w:val="21"/>
          <w:szCs w:val="21"/>
        </w:rPr>
        <w:t xml:space="preserve"> The initial membership drive was successful and collaboration with government agencies is now a given. </w:t>
      </w:r>
    </w:p>
    <w:p w:rsidR="006D3B77" w:rsidRPr="006D3B77" w:rsidRDefault="00247770" w:rsidP="00493321">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Pr>
          <w:rFonts w:ascii="Palatino Linotype" w:hAnsi="Palatino Linotype"/>
          <w:sz w:val="21"/>
          <w:szCs w:val="21"/>
        </w:rPr>
        <w:t>To build on this Goal, CONIWAS should now consider widening the scope of its partnerships to those working in other, yet related, sectors</w:t>
      </w:r>
      <w:r w:rsidR="00493321">
        <w:rPr>
          <w:rFonts w:ascii="Palatino Linotype" w:hAnsi="Palatino Linotype"/>
          <w:sz w:val="21"/>
          <w:szCs w:val="21"/>
        </w:rPr>
        <w:t xml:space="preserve"> beyond water and sanitation supply</w:t>
      </w:r>
      <w:r>
        <w:rPr>
          <w:rFonts w:ascii="Palatino Linotype" w:hAnsi="Palatino Linotype"/>
          <w:sz w:val="21"/>
          <w:szCs w:val="21"/>
        </w:rPr>
        <w:t xml:space="preserve">. Given the increasing international and national focus on </w:t>
      </w:r>
      <w:r w:rsidR="00493321">
        <w:rPr>
          <w:rFonts w:ascii="Palatino Linotype" w:hAnsi="Palatino Linotype"/>
          <w:sz w:val="21"/>
          <w:szCs w:val="21"/>
        </w:rPr>
        <w:t xml:space="preserve">resource management </w:t>
      </w:r>
      <w:r w:rsidR="002C28C2">
        <w:rPr>
          <w:rFonts w:ascii="Palatino Linotype" w:hAnsi="Palatino Linotype"/>
          <w:sz w:val="21"/>
          <w:szCs w:val="21"/>
        </w:rPr>
        <w:t xml:space="preserve">(I / WRM) </w:t>
      </w:r>
      <w:r w:rsidR="00493321">
        <w:rPr>
          <w:rFonts w:ascii="Palatino Linotype" w:hAnsi="Palatino Linotype"/>
          <w:sz w:val="21"/>
          <w:szCs w:val="21"/>
        </w:rPr>
        <w:t>and climate change adaptation, CONIWAS could consider linking more to environmental NGOs (including those focussed on environmental sanitation) or environmental networks</w:t>
      </w:r>
      <w:r w:rsidR="0037364A">
        <w:rPr>
          <w:rFonts w:ascii="Palatino Linotype" w:hAnsi="Palatino Linotype"/>
          <w:sz w:val="21"/>
          <w:szCs w:val="21"/>
        </w:rPr>
        <w:t xml:space="preserve"> for resource protection and conservation</w:t>
      </w:r>
      <w:r w:rsidR="00493321">
        <w:rPr>
          <w:rFonts w:ascii="Palatino Linotype" w:hAnsi="Palatino Linotype"/>
          <w:sz w:val="21"/>
          <w:szCs w:val="21"/>
        </w:rPr>
        <w:t xml:space="preserve">.  This may also have an added advantage for CONIWAS’s fundraising efforts thanks to the funds that are also available for climate and resource management activities.  In a similar vein, links could also be made to supply-side private sector groups such as PRUSPA (the association of private operators for solid waste management) and to those delivering bagged water.  </w:t>
      </w:r>
      <w:r w:rsidR="0085520F" w:rsidRPr="0085520F">
        <w:rPr>
          <w:rFonts w:ascii="Palatino Linotype" w:hAnsi="Palatino Linotype"/>
          <w:sz w:val="21"/>
          <w:szCs w:val="21"/>
        </w:rPr>
        <w:t>Initial surveys and studies that integrate environmental concerns with water and sanitation provision would be a good starting point to join up these conversations</w:t>
      </w:r>
      <w:r w:rsidR="0085520F">
        <w:rPr>
          <w:rFonts w:ascii="Palatino Linotype" w:hAnsi="Palatino Linotype"/>
          <w:sz w:val="21"/>
          <w:szCs w:val="21"/>
        </w:rPr>
        <w:t xml:space="preserve"> between the different sector actors</w:t>
      </w:r>
      <w:r w:rsidR="0085520F" w:rsidRPr="0085520F">
        <w:rPr>
          <w:rFonts w:ascii="Palatino Linotype" w:hAnsi="Palatino Linotype"/>
          <w:sz w:val="21"/>
          <w:szCs w:val="21"/>
        </w:rPr>
        <w:t>.</w:t>
      </w:r>
      <w:r w:rsidR="0085520F">
        <w:t xml:space="preserve">  </w:t>
      </w:r>
    </w:p>
    <w:p w:rsidR="006D3B77" w:rsidRDefault="006D3B77" w:rsidP="00787E97">
      <w:pPr>
        <w:numPr>
          <w:ilvl w:val="0"/>
          <w:numId w:val="6"/>
        </w:numPr>
        <w:spacing w:before="120"/>
        <w:rPr>
          <w:rFonts w:ascii="Palatino Linotype" w:hAnsi="Palatino Linotype"/>
          <w:sz w:val="21"/>
          <w:szCs w:val="21"/>
        </w:rPr>
      </w:pPr>
      <w:r>
        <w:rPr>
          <w:rFonts w:ascii="Palatino Linotype" w:hAnsi="Palatino Linotype"/>
          <w:b/>
          <w:i/>
          <w:sz w:val="21"/>
          <w:szCs w:val="21"/>
        </w:rPr>
        <w:t xml:space="preserve">Advocacy  (Goal 2) and learning – </w:t>
      </w:r>
      <w:r>
        <w:rPr>
          <w:rFonts w:ascii="Palatino Linotype" w:hAnsi="Palatino Linotype"/>
          <w:sz w:val="21"/>
          <w:szCs w:val="21"/>
        </w:rPr>
        <w:t xml:space="preserve">CONIWAS has always focused on WASH advocacy to ensure better sector coordination and the prioritisation of </w:t>
      </w:r>
      <w:r>
        <w:rPr>
          <w:rFonts w:ascii="Palatino Linotype" w:hAnsi="Palatino Linotype"/>
          <w:i/>
          <w:sz w:val="21"/>
          <w:szCs w:val="21"/>
        </w:rPr>
        <w:t>promoting access to potable water, sanitation and improved hygiene for the poor and vulnerable</w:t>
      </w:r>
      <w:r w:rsidR="002119D7">
        <w:rPr>
          <w:rFonts w:ascii="Palatino Linotype" w:hAnsi="Palatino Linotype"/>
          <w:sz w:val="21"/>
          <w:szCs w:val="21"/>
        </w:rPr>
        <w:t>.  Engagement with sector players at various platforms has been very successful; however, there has been less action-research</w:t>
      </w:r>
      <w:r w:rsidR="00D84846">
        <w:rPr>
          <w:rFonts w:ascii="Palatino Linotype" w:hAnsi="Palatino Linotype"/>
          <w:sz w:val="21"/>
          <w:szCs w:val="21"/>
        </w:rPr>
        <w:t>, analytical understanding</w:t>
      </w:r>
      <w:r w:rsidR="002119D7">
        <w:rPr>
          <w:rFonts w:ascii="Palatino Linotype" w:hAnsi="Palatino Linotype"/>
          <w:sz w:val="21"/>
          <w:szCs w:val="21"/>
        </w:rPr>
        <w:t xml:space="preserve"> and evidence-gathering on topical </w:t>
      </w:r>
      <w:r w:rsidR="00E0759C">
        <w:rPr>
          <w:rFonts w:ascii="Palatino Linotype" w:hAnsi="Palatino Linotype"/>
          <w:sz w:val="21"/>
          <w:szCs w:val="21"/>
        </w:rPr>
        <w:t xml:space="preserve">sector issues than anticipated.  CONIWAS is setting up thematic groups focused on different issues (e.g. sustainability, community approaches, advocacy, </w:t>
      </w:r>
      <w:r w:rsidR="004B3D97">
        <w:rPr>
          <w:rFonts w:ascii="Palatino Linotype" w:hAnsi="Palatino Linotype"/>
          <w:sz w:val="21"/>
          <w:szCs w:val="21"/>
        </w:rPr>
        <w:t>private sector participation, etc.) however this also requires further stimulus and coordination in order to benefit more from existing members’ experiences and specialis</w:t>
      </w:r>
      <w:r w:rsidR="004B4FBB">
        <w:rPr>
          <w:rFonts w:ascii="Palatino Linotype" w:hAnsi="Palatino Linotype"/>
          <w:sz w:val="21"/>
          <w:szCs w:val="21"/>
        </w:rPr>
        <w:t>t areas</w:t>
      </w:r>
      <w:r w:rsidR="004B3D97">
        <w:rPr>
          <w:rFonts w:ascii="Palatino Linotype" w:hAnsi="Palatino Linotype"/>
          <w:sz w:val="21"/>
          <w:szCs w:val="21"/>
        </w:rPr>
        <w:t xml:space="preserve">. </w:t>
      </w:r>
    </w:p>
    <w:p w:rsidR="002119D7" w:rsidRDefault="002119D7" w:rsidP="002119D7">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sidR="004B3D97" w:rsidRPr="004B3D97">
        <w:rPr>
          <w:rFonts w:ascii="Palatino Linotype" w:hAnsi="Palatino Linotype"/>
          <w:sz w:val="21"/>
          <w:szCs w:val="21"/>
        </w:rPr>
        <w:t>Use the thema</w:t>
      </w:r>
      <w:r w:rsidR="004B3D97">
        <w:rPr>
          <w:rFonts w:ascii="Palatino Linotype" w:hAnsi="Palatino Linotype"/>
          <w:sz w:val="21"/>
          <w:szCs w:val="21"/>
        </w:rPr>
        <w:t>tic groupings more proactively and use discussions as the basis of short policy briefings or CONIWAS position papers</w:t>
      </w:r>
      <w:r w:rsidR="002C28C2">
        <w:rPr>
          <w:rFonts w:ascii="Palatino Linotype" w:hAnsi="Palatino Linotype"/>
          <w:sz w:val="21"/>
          <w:szCs w:val="21"/>
        </w:rPr>
        <w:t xml:space="preserve"> on existing policy</w:t>
      </w:r>
      <w:r w:rsidR="004B3D97">
        <w:rPr>
          <w:rFonts w:ascii="Palatino Linotype" w:hAnsi="Palatino Linotype"/>
          <w:sz w:val="21"/>
          <w:szCs w:val="21"/>
        </w:rPr>
        <w:t xml:space="preserve">.  This would also serve to support the development of more evidence-based research to </w:t>
      </w:r>
      <w:r w:rsidR="004B3D97">
        <w:rPr>
          <w:rFonts w:ascii="Palatino Linotype" w:hAnsi="Palatino Linotype"/>
          <w:sz w:val="21"/>
          <w:szCs w:val="21"/>
        </w:rPr>
        <w:lastRenderedPageBreak/>
        <w:t>support advocacy efforts</w:t>
      </w:r>
      <w:r w:rsidR="002C28C2">
        <w:rPr>
          <w:rFonts w:ascii="Palatino Linotype" w:hAnsi="Palatino Linotype"/>
          <w:sz w:val="21"/>
          <w:szCs w:val="21"/>
        </w:rPr>
        <w:t xml:space="preserve"> and would provide additional information for dissemination amongst members</w:t>
      </w:r>
      <w:r w:rsidR="004B3D97">
        <w:rPr>
          <w:rFonts w:ascii="Palatino Linotype" w:hAnsi="Palatino Linotype"/>
          <w:sz w:val="21"/>
          <w:szCs w:val="21"/>
        </w:rPr>
        <w:t>.  Engagement in such groups would also build capacity of smaller or less-experienced NGO members</w:t>
      </w:r>
      <w:r w:rsidR="00187E86">
        <w:rPr>
          <w:rFonts w:ascii="Palatino Linotype" w:hAnsi="Palatino Linotype"/>
          <w:sz w:val="21"/>
          <w:szCs w:val="21"/>
        </w:rPr>
        <w:t xml:space="preserve"> by creating space for analytical reflection</w:t>
      </w:r>
      <w:r w:rsidR="004B3D97">
        <w:rPr>
          <w:rFonts w:ascii="Palatino Linotype" w:hAnsi="Palatino Linotype"/>
          <w:sz w:val="21"/>
          <w:szCs w:val="21"/>
        </w:rPr>
        <w:t>.</w:t>
      </w:r>
      <w:r w:rsidR="002C28C2">
        <w:rPr>
          <w:rFonts w:ascii="Palatino Linotype" w:hAnsi="Palatino Linotype"/>
          <w:sz w:val="21"/>
          <w:szCs w:val="21"/>
        </w:rPr>
        <w:t xml:space="preserve">  Groups could also focus on climate change</w:t>
      </w:r>
      <w:r w:rsidR="00116D75">
        <w:rPr>
          <w:rFonts w:ascii="Palatino Linotype" w:hAnsi="Palatino Linotype"/>
          <w:sz w:val="21"/>
          <w:szCs w:val="21"/>
        </w:rPr>
        <w:t xml:space="preserve"> resilience </w:t>
      </w:r>
      <w:r w:rsidR="002C28C2">
        <w:rPr>
          <w:rFonts w:ascii="Palatino Linotype" w:hAnsi="Palatino Linotype"/>
          <w:sz w:val="21"/>
          <w:szCs w:val="21"/>
        </w:rPr>
        <w:t xml:space="preserve">or WRM and lead engagement with relevant government actors (e.g. with WRC on WRM). </w:t>
      </w:r>
    </w:p>
    <w:p w:rsidR="00AA3017" w:rsidRPr="008D6CC1" w:rsidRDefault="002C28C2" w:rsidP="00A3108D">
      <w:pPr>
        <w:numPr>
          <w:ilvl w:val="1"/>
          <w:numId w:val="6"/>
        </w:numPr>
        <w:spacing w:before="120"/>
        <w:rPr>
          <w:rFonts w:ascii="Palatino Linotype" w:hAnsi="Palatino Linotype"/>
          <w:sz w:val="21"/>
          <w:szCs w:val="21"/>
        </w:rPr>
      </w:pPr>
      <w:r>
        <w:rPr>
          <w:rFonts w:ascii="Palatino Linotype" w:hAnsi="Palatino Linotype"/>
          <w:i/>
          <w:sz w:val="21"/>
          <w:szCs w:val="21"/>
        </w:rPr>
        <w:t>Recommendation:</w:t>
      </w:r>
      <w:r>
        <w:rPr>
          <w:rFonts w:ascii="Palatino Linotype" w:hAnsi="Palatino Linotype"/>
          <w:sz w:val="21"/>
          <w:szCs w:val="21"/>
        </w:rPr>
        <w:t xml:space="preserve"> At present, CONIWAS’s ‘knowledge management’ is deemed to be insufficient. </w:t>
      </w:r>
      <w:r w:rsidR="00C20E6D">
        <w:rPr>
          <w:rFonts w:ascii="Palatino Linotype" w:hAnsi="Palatino Linotype"/>
          <w:sz w:val="21"/>
          <w:szCs w:val="21"/>
        </w:rPr>
        <w:t xml:space="preserve">CONIWAS needs to </w:t>
      </w:r>
      <w:r w:rsidR="00C20E6D" w:rsidRPr="009F0EE7">
        <w:rPr>
          <w:rFonts w:ascii="Palatino Linotype" w:hAnsi="Palatino Linotype"/>
          <w:sz w:val="21"/>
          <w:szCs w:val="21"/>
        </w:rPr>
        <w:t>improve documentation of best practices from members</w:t>
      </w:r>
      <w:r w:rsidR="00C20E6D">
        <w:rPr>
          <w:rFonts w:ascii="Palatino Linotype" w:hAnsi="Palatino Linotype"/>
          <w:sz w:val="21"/>
          <w:szCs w:val="21"/>
        </w:rPr>
        <w:t xml:space="preserve"> in order to better </w:t>
      </w:r>
      <w:r w:rsidR="00C20E6D" w:rsidRPr="009F0EE7">
        <w:rPr>
          <w:rFonts w:ascii="Palatino Linotype" w:hAnsi="Palatino Linotype"/>
          <w:sz w:val="21"/>
          <w:szCs w:val="21"/>
        </w:rPr>
        <w:t xml:space="preserve">capture </w:t>
      </w:r>
      <w:r w:rsidR="00C20E6D">
        <w:rPr>
          <w:rFonts w:ascii="Palatino Linotype" w:hAnsi="Palatino Linotype"/>
          <w:sz w:val="21"/>
          <w:szCs w:val="21"/>
        </w:rPr>
        <w:t xml:space="preserve">and </w:t>
      </w:r>
      <w:r w:rsidR="00C20E6D" w:rsidRPr="009F0EE7">
        <w:rPr>
          <w:rFonts w:ascii="Palatino Linotype" w:hAnsi="Palatino Linotype"/>
          <w:sz w:val="21"/>
          <w:szCs w:val="21"/>
        </w:rPr>
        <w:t>share</w:t>
      </w:r>
      <w:r w:rsidR="00C20E6D">
        <w:rPr>
          <w:rFonts w:ascii="Palatino Linotype" w:hAnsi="Palatino Linotype"/>
          <w:sz w:val="21"/>
          <w:szCs w:val="21"/>
        </w:rPr>
        <w:t xml:space="preserve"> learning (both amongst network members and to the wider world)</w:t>
      </w:r>
      <w:r w:rsidR="00C20E6D" w:rsidRPr="009F0EE7">
        <w:rPr>
          <w:rFonts w:ascii="Palatino Linotype" w:hAnsi="Palatino Linotype"/>
          <w:sz w:val="21"/>
          <w:szCs w:val="21"/>
        </w:rPr>
        <w:t xml:space="preserve">. </w:t>
      </w:r>
      <w:r w:rsidR="00C20E6D">
        <w:rPr>
          <w:rFonts w:ascii="Palatino Linotype" w:hAnsi="Palatino Linotype"/>
          <w:sz w:val="21"/>
          <w:szCs w:val="21"/>
        </w:rPr>
        <w:t>Currently, there is u</w:t>
      </w:r>
      <w:r w:rsidR="00C20E6D" w:rsidRPr="009F0EE7">
        <w:rPr>
          <w:rFonts w:ascii="Palatino Linotype" w:hAnsi="Palatino Linotype"/>
          <w:sz w:val="21"/>
          <w:szCs w:val="21"/>
        </w:rPr>
        <w:t>ncertain</w:t>
      </w:r>
      <w:r w:rsidR="00C20E6D">
        <w:rPr>
          <w:rFonts w:ascii="Palatino Linotype" w:hAnsi="Palatino Linotype"/>
          <w:sz w:val="21"/>
          <w:szCs w:val="21"/>
        </w:rPr>
        <w:t>ty</w:t>
      </w:r>
      <w:r w:rsidR="00C20E6D" w:rsidRPr="009F0EE7">
        <w:rPr>
          <w:rFonts w:ascii="Palatino Linotype" w:hAnsi="Palatino Linotype"/>
          <w:sz w:val="21"/>
          <w:szCs w:val="21"/>
        </w:rPr>
        <w:t xml:space="preserve"> </w:t>
      </w:r>
      <w:r w:rsidR="00C20E6D">
        <w:rPr>
          <w:rFonts w:ascii="Palatino Linotype" w:hAnsi="Palatino Linotype"/>
          <w:sz w:val="21"/>
          <w:szCs w:val="21"/>
        </w:rPr>
        <w:t xml:space="preserve">on </w:t>
      </w:r>
      <w:r w:rsidR="00C20E6D" w:rsidRPr="009F0EE7">
        <w:rPr>
          <w:rFonts w:ascii="Palatino Linotype" w:hAnsi="Palatino Linotype"/>
          <w:sz w:val="21"/>
          <w:szCs w:val="21"/>
        </w:rPr>
        <w:t xml:space="preserve">how </w:t>
      </w:r>
      <w:r w:rsidR="00C20E6D">
        <w:rPr>
          <w:rFonts w:ascii="Palatino Linotype" w:hAnsi="Palatino Linotype"/>
          <w:sz w:val="21"/>
          <w:szCs w:val="21"/>
        </w:rPr>
        <w:t xml:space="preserve">to </w:t>
      </w:r>
      <w:r w:rsidR="00C20E6D" w:rsidRPr="009F0EE7">
        <w:rPr>
          <w:rFonts w:ascii="Palatino Linotype" w:hAnsi="Palatino Linotype"/>
          <w:sz w:val="21"/>
          <w:szCs w:val="21"/>
        </w:rPr>
        <w:t>collect good info</w:t>
      </w:r>
      <w:r w:rsidR="00C20E6D">
        <w:rPr>
          <w:rFonts w:ascii="Palatino Linotype" w:hAnsi="Palatino Linotype"/>
          <w:sz w:val="21"/>
          <w:szCs w:val="21"/>
        </w:rPr>
        <w:t>rmation</w:t>
      </w:r>
      <w:r w:rsidR="00C20E6D" w:rsidRPr="009F0EE7">
        <w:rPr>
          <w:rFonts w:ascii="Palatino Linotype" w:hAnsi="Palatino Linotype"/>
          <w:sz w:val="21"/>
          <w:szCs w:val="21"/>
        </w:rPr>
        <w:t xml:space="preserve"> from members</w:t>
      </w:r>
      <w:r w:rsidR="00C20E6D">
        <w:rPr>
          <w:rFonts w:ascii="Palatino Linotype" w:hAnsi="Palatino Linotype"/>
          <w:sz w:val="21"/>
          <w:szCs w:val="21"/>
        </w:rPr>
        <w:t xml:space="preserve"> that is more analytical and less descriptive and also how to disseminate innovative practice. The thematic grouping of members may support this process</w:t>
      </w:r>
      <w:r w:rsidR="00C20E6D" w:rsidRPr="009F0EE7">
        <w:rPr>
          <w:rFonts w:ascii="Palatino Linotype" w:hAnsi="Palatino Linotype"/>
          <w:sz w:val="21"/>
          <w:szCs w:val="21"/>
        </w:rPr>
        <w:t>.</w:t>
      </w:r>
    </w:p>
    <w:p w:rsidR="00A3108D" w:rsidRDefault="00A3108D" w:rsidP="00A3108D">
      <w:pPr>
        <w:numPr>
          <w:ilvl w:val="0"/>
          <w:numId w:val="6"/>
        </w:numPr>
        <w:spacing w:before="120"/>
        <w:rPr>
          <w:rFonts w:ascii="Palatino Linotype" w:hAnsi="Palatino Linotype"/>
          <w:sz w:val="21"/>
          <w:szCs w:val="21"/>
        </w:rPr>
      </w:pPr>
      <w:r>
        <w:rPr>
          <w:rFonts w:ascii="Palatino Linotype" w:hAnsi="Palatino Linotype"/>
          <w:b/>
          <w:i/>
          <w:sz w:val="21"/>
          <w:szCs w:val="21"/>
        </w:rPr>
        <w:t xml:space="preserve">Capacity development (Goal 3) </w:t>
      </w:r>
      <w:r>
        <w:rPr>
          <w:rFonts w:ascii="Palatino Linotype" w:hAnsi="Palatino Linotype"/>
          <w:sz w:val="21"/>
          <w:szCs w:val="21"/>
        </w:rPr>
        <w:t xml:space="preserve">– To support member’s development, CONIWAS will continue to provide ‘services’ for members and develop structures for developing and implementing capacity-building programmes.  After the initial membership drive, </w:t>
      </w:r>
      <w:r w:rsidR="005F47DD">
        <w:rPr>
          <w:rFonts w:ascii="Palatino Linotype" w:hAnsi="Palatino Linotype"/>
          <w:sz w:val="21"/>
          <w:szCs w:val="21"/>
        </w:rPr>
        <w:t xml:space="preserve">the </w:t>
      </w:r>
      <w:r>
        <w:rPr>
          <w:rFonts w:ascii="Palatino Linotype" w:hAnsi="Palatino Linotype"/>
          <w:sz w:val="21"/>
          <w:szCs w:val="21"/>
        </w:rPr>
        <w:t xml:space="preserve">CONIWAS </w:t>
      </w:r>
      <w:r w:rsidR="005F47DD">
        <w:rPr>
          <w:rFonts w:ascii="Palatino Linotype" w:hAnsi="Palatino Linotype"/>
          <w:sz w:val="21"/>
          <w:szCs w:val="21"/>
        </w:rPr>
        <w:t xml:space="preserve">Secretariat </w:t>
      </w:r>
      <w:r>
        <w:rPr>
          <w:rFonts w:ascii="Palatino Linotype" w:hAnsi="Palatino Linotype"/>
          <w:sz w:val="21"/>
          <w:szCs w:val="21"/>
        </w:rPr>
        <w:t xml:space="preserve">has endeavoured to be demand responsive to members (e.g. consulting on themes for the Mole conference and undertaking the </w:t>
      </w:r>
      <w:r>
        <w:rPr>
          <w:rFonts w:ascii="Palatino Linotype" w:hAnsi="Palatino Linotype"/>
          <w:i/>
          <w:sz w:val="21"/>
          <w:szCs w:val="21"/>
        </w:rPr>
        <w:t xml:space="preserve">Training Needs Survey). </w:t>
      </w:r>
      <w:r>
        <w:rPr>
          <w:rFonts w:ascii="Palatino Linotype" w:hAnsi="Palatino Linotype"/>
          <w:sz w:val="21"/>
          <w:szCs w:val="21"/>
        </w:rPr>
        <w:t xml:space="preserve"> There is a perceived need for some members to professionalise in order to respond more effectively to decentralised district level demands. For example, The National Procurement Act will require good proposals from both NGO and private sector organisations in order to bid and compete for funds contractually.  CONIWAS seeks to respond to these member needs and provide </w:t>
      </w:r>
      <w:r w:rsidR="00D36A34">
        <w:rPr>
          <w:rFonts w:ascii="Palatino Linotype" w:hAnsi="Palatino Linotype"/>
          <w:sz w:val="21"/>
          <w:szCs w:val="21"/>
        </w:rPr>
        <w:t xml:space="preserve">equal </w:t>
      </w:r>
      <w:r>
        <w:rPr>
          <w:rFonts w:ascii="Palatino Linotype" w:hAnsi="Palatino Linotype"/>
          <w:sz w:val="21"/>
          <w:szCs w:val="21"/>
        </w:rPr>
        <w:t xml:space="preserve">access to capacity building </w:t>
      </w:r>
      <w:r w:rsidR="00D36A34">
        <w:rPr>
          <w:rFonts w:ascii="Palatino Linotype" w:hAnsi="Palatino Linotype"/>
          <w:sz w:val="21"/>
          <w:szCs w:val="21"/>
        </w:rPr>
        <w:t>activities</w:t>
      </w:r>
      <w:r w:rsidR="0085520F">
        <w:rPr>
          <w:rFonts w:ascii="Palatino Linotype" w:hAnsi="Palatino Linotype"/>
          <w:sz w:val="21"/>
          <w:szCs w:val="21"/>
        </w:rPr>
        <w:t xml:space="preserve">.  </w:t>
      </w:r>
    </w:p>
    <w:p w:rsidR="0085520F" w:rsidRPr="0085520F" w:rsidRDefault="0085520F" w:rsidP="0085520F">
      <w:pPr>
        <w:numPr>
          <w:ilvl w:val="1"/>
          <w:numId w:val="6"/>
        </w:numPr>
        <w:spacing w:before="120"/>
        <w:rPr>
          <w:rFonts w:ascii="Palatino Linotype" w:hAnsi="Palatino Linotype"/>
          <w:sz w:val="21"/>
          <w:szCs w:val="21"/>
        </w:rPr>
      </w:pPr>
      <w:r w:rsidRPr="0085520F">
        <w:rPr>
          <w:rFonts w:ascii="Palatino Linotype" w:hAnsi="Palatino Linotype"/>
          <w:i/>
          <w:sz w:val="21"/>
          <w:szCs w:val="21"/>
        </w:rPr>
        <w:t>Re</w:t>
      </w:r>
      <w:r>
        <w:rPr>
          <w:rFonts w:ascii="Palatino Linotype" w:hAnsi="Palatino Linotype"/>
          <w:i/>
          <w:sz w:val="21"/>
          <w:szCs w:val="21"/>
        </w:rPr>
        <w:t xml:space="preserve">commendation: </w:t>
      </w:r>
      <w:r w:rsidR="005F47DD">
        <w:rPr>
          <w:rFonts w:ascii="Palatino Linotype" w:hAnsi="Palatino Linotype"/>
          <w:sz w:val="21"/>
          <w:szCs w:val="21"/>
        </w:rPr>
        <w:t xml:space="preserve">CONIWAS Secretariat staff and members benefited from participation in the </w:t>
      </w:r>
      <w:r w:rsidR="005F47DD" w:rsidRPr="00D036F6">
        <w:rPr>
          <w:rFonts w:ascii="Palatino Linotype" w:hAnsi="Palatino Linotype"/>
          <w:i/>
          <w:sz w:val="21"/>
          <w:szCs w:val="21"/>
        </w:rPr>
        <w:t>Leadership and Governance</w:t>
      </w:r>
      <w:r w:rsidR="005F47DD">
        <w:rPr>
          <w:rFonts w:ascii="Palatino Linotype" w:hAnsi="Palatino Linotype"/>
          <w:sz w:val="21"/>
          <w:szCs w:val="21"/>
        </w:rPr>
        <w:t xml:space="preserve"> workshop where various sessions focused on needs identified in the </w:t>
      </w:r>
      <w:r w:rsidR="005F47DD">
        <w:rPr>
          <w:rFonts w:ascii="Palatino Linotype" w:hAnsi="Palatino Linotype"/>
          <w:i/>
          <w:sz w:val="21"/>
          <w:szCs w:val="21"/>
        </w:rPr>
        <w:t xml:space="preserve">Training Needs Survey.  </w:t>
      </w:r>
      <w:r w:rsidR="005F47DD">
        <w:rPr>
          <w:rFonts w:ascii="Palatino Linotype" w:hAnsi="Palatino Linotype"/>
          <w:sz w:val="21"/>
          <w:szCs w:val="21"/>
        </w:rPr>
        <w:t>To build on this, a ‘capacity development plan’ should be agreed</w:t>
      </w:r>
      <w:r w:rsidR="009B7E7C">
        <w:rPr>
          <w:rFonts w:ascii="Palatino Linotype" w:hAnsi="Palatino Linotype"/>
          <w:sz w:val="21"/>
          <w:szCs w:val="21"/>
        </w:rPr>
        <w:t xml:space="preserve"> and used as an ongoing reference document for prioritising (when resources are available) both capacity and skills training for staff as well as members. </w:t>
      </w:r>
    </w:p>
    <w:p w:rsidR="007A4E60" w:rsidRDefault="006D3B77" w:rsidP="00787E97">
      <w:pPr>
        <w:numPr>
          <w:ilvl w:val="0"/>
          <w:numId w:val="6"/>
        </w:numPr>
        <w:spacing w:before="120"/>
        <w:rPr>
          <w:rFonts w:ascii="Palatino Linotype" w:hAnsi="Palatino Linotype"/>
          <w:sz w:val="21"/>
          <w:szCs w:val="21"/>
        </w:rPr>
      </w:pPr>
      <w:r>
        <w:rPr>
          <w:rFonts w:ascii="Palatino Linotype" w:hAnsi="Palatino Linotype"/>
          <w:b/>
          <w:i/>
          <w:sz w:val="21"/>
          <w:szCs w:val="21"/>
        </w:rPr>
        <w:t>Sustainability of CONIWAS (Goal 4)</w:t>
      </w:r>
      <w:r w:rsidR="00DC0FF5">
        <w:rPr>
          <w:rFonts w:ascii="Palatino Linotype" w:hAnsi="Palatino Linotype"/>
          <w:b/>
          <w:i/>
          <w:sz w:val="21"/>
          <w:szCs w:val="21"/>
        </w:rPr>
        <w:t xml:space="preserve"> </w:t>
      </w:r>
      <w:r w:rsidR="00DC0FF5">
        <w:rPr>
          <w:rFonts w:ascii="Palatino Linotype" w:hAnsi="Palatino Linotype"/>
          <w:sz w:val="21"/>
          <w:szCs w:val="21"/>
        </w:rPr>
        <w:softHyphen/>
        <w:t xml:space="preserve">– </w:t>
      </w:r>
      <w:r w:rsidR="00711250">
        <w:rPr>
          <w:rFonts w:ascii="Palatino Linotype" w:hAnsi="Palatino Linotype"/>
          <w:sz w:val="21"/>
          <w:szCs w:val="21"/>
        </w:rPr>
        <w:t xml:space="preserve">Ensuring institutional sustainability and supporting a fully-equipped Secretariat is an ongoing challenge for CONIWAS.  </w:t>
      </w:r>
    </w:p>
    <w:p w:rsidR="008E65A6" w:rsidRDefault="007A4E60" w:rsidP="00E715D8">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sidRPr="007A4E60">
        <w:rPr>
          <w:rFonts w:ascii="Palatino Linotype" w:hAnsi="Palatino Linotype"/>
          <w:i/>
          <w:sz w:val="21"/>
          <w:szCs w:val="21"/>
        </w:rPr>
        <w:t>Sound financial basis</w:t>
      </w:r>
      <w:r>
        <w:rPr>
          <w:rFonts w:ascii="Palatino Linotype" w:hAnsi="Palatino Linotype"/>
          <w:b/>
          <w:i/>
          <w:sz w:val="21"/>
          <w:szCs w:val="21"/>
        </w:rPr>
        <w:t xml:space="preserve"> – </w:t>
      </w:r>
      <w:r>
        <w:rPr>
          <w:rFonts w:ascii="Palatino Linotype" w:hAnsi="Palatino Linotype"/>
          <w:sz w:val="21"/>
          <w:szCs w:val="21"/>
        </w:rPr>
        <w:t xml:space="preserve">In terms of fundraising and finances, </w:t>
      </w:r>
      <w:r w:rsidR="00E715D8" w:rsidRPr="007A4E60">
        <w:rPr>
          <w:rFonts w:ascii="Palatino Linotype" w:hAnsi="Palatino Linotype"/>
          <w:i/>
          <w:sz w:val="21"/>
          <w:szCs w:val="21"/>
        </w:rPr>
        <w:t>The Strategic Plan</w:t>
      </w:r>
      <w:r w:rsidR="00E715D8" w:rsidRPr="007A4E60">
        <w:rPr>
          <w:rFonts w:ascii="Palatino Linotype" w:hAnsi="Palatino Linotype"/>
          <w:sz w:val="21"/>
          <w:szCs w:val="21"/>
        </w:rPr>
        <w:t xml:space="preserve"> is a pre-requisite for developing a more structured fundraising approach for CONIWAS.  In the longer term, a fundraising strategy will be developed for CONIWAS that will also be sha</w:t>
      </w:r>
      <w:r>
        <w:rPr>
          <w:rFonts w:ascii="Palatino Linotype" w:hAnsi="Palatino Linotype"/>
          <w:sz w:val="21"/>
          <w:szCs w:val="21"/>
        </w:rPr>
        <w:t xml:space="preserve">red with (and used by) members.  As noted above, annual plans (or other time-bound activity plans) can be linked to the strategy with specified outputs and activities that </w:t>
      </w:r>
      <w:r w:rsidR="006E2E41">
        <w:rPr>
          <w:rFonts w:ascii="Palatino Linotype" w:hAnsi="Palatino Linotype"/>
          <w:sz w:val="21"/>
          <w:szCs w:val="21"/>
        </w:rPr>
        <w:t xml:space="preserve">different funders may support.  Outreach to new and different donors should also be considered. </w:t>
      </w:r>
    </w:p>
    <w:p w:rsidR="006E2E41" w:rsidRDefault="008E65A6" w:rsidP="00E715D8">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sidRPr="007A4E60">
        <w:rPr>
          <w:rFonts w:ascii="Palatino Linotype" w:hAnsi="Palatino Linotype"/>
          <w:i/>
          <w:sz w:val="21"/>
          <w:szCs w:val="21"/>
        </w:rPr>
        <w:t>Sound financial basis</w:t>
      </w:r>
      <w:r>
        <w:rPr>
          <w:rFonts w:ascii="Palatino Linotype" w:hAnsi="Palatino Linotype"/>
          <w:b/>
          <w:i/>
          <w:sz w:val="21"/>
          <w:szCs w:val="21"/>
        </w:rPr>
        <w:t xml:space="preserve"> – </w:t>
      </w:r>
      <w:r w:rsidR="007A4E60">
        <w:rPr>
          <w:rFonts w:ascii="Palatino Linotype" w:hAnsi="Palatino Linotype"/>
          <w:sz w:val="21"/>
          <w:szCs w:val="21"/>
        </w:rPr>
        <w:t xml:space="preserve">The existing </w:t>
      </w:r>
      <w:r w:rsidR="00E715D8">
        <w:rPr>
          <w:rFonts w:ascii="Palatino Linotype" w:hAnsi="Palatino Linotype"/>
          <w:sz w:val="21"/>
          <w:szCs w:val="21"/>
        </w:rPr>
        <w:t xml:space="preserve">fee structure </w:t>
      </w:r>
      <w:r w:rsidR="007A4E60">
        <w:rPr>
          <w:rFonts w:ascii="Palatino Linotype" w:hAnsi="Palatino Linotype"/>
          <w:sz w:val="21"/>
          <w:szCs w:val="21"/>
        </w:rPr>
        <w:t xml:space="preserve">is </w:t>
      </w:r>
      <w:r w:rsidR="00E715D8">
        <w:rPr>
          <w:rFonts w:ascii="Palatino Linotype" w:hAnsi="Palatino Linotype"/>
          <w:sz w:val="21"/>
          <w:szCs w:val="21"/>
        </w:rPr>
        <w:t xml:space="preserve">deemed adequate but not sufficient overall </w:t>
      </w:r>
      <w:r>
        <w:rPr>
          <w:rFonts w:ascii="Palatino Linotype" w:hAnsi="Palatino Linotype"/>
          <w:sz w:val="21"/>
          <w:szCs w:val="21"/>
        </w:rPr>
        <w:t xml:space="preserve">to provide sustainable </w:t>
      </w:r>
      <w:r w:rsidR="00E715D8">
        <w:rPr>
          <w:rFonts w:ascii="Palatino Linotype" w:hAnsi="Palatino Linotype"/>
          <w:sz w:val="21"/>
          <w:szCs w:val="21"/>
        </w:rPr>
        <w:t xml:space="preserve">income </w:t>
      </w:r>
      <w:r>
        <w:rPr>
          <w:rFonts w:ascii="Palatino Linotype" w:hAnsi="Palatino Linotype"/>
          <w:sz w:val="21"/>
          <w:szCs w:val="21"/>
        </w:rPr>
        <w:t xml:space="preserve">for the effective functioning of the Secretariat.  Fees have recently been increased (as agreed by members at the latest AGM) and the Secretariat is developing ways for easier payment in instalments to collect money more easily.  To build on other existing member assets, further use of in-kind support </w:t>
      </w:r>
      <w:r w:rsidR="008D02A6">
        <w:rPr>
          <w:rFonts w:ascii="Palatino Linotype" w:hAnsi="Palatino Linotype"/>
          <w:sz w:val="21"/>
          <w:szCs w:val="21"/>
        </w:rPr>
        <w:t>could be institutionalised, e.g. ongoing rotation of meeting hosting, use</w:t>
      </w:r>
      <w:r w:rsidR="00644F94">
        <w:rPr>
          <w:rFonts w:ascii="Palatino Linotype" w:hAnsi="Palatino Linotype"/>
          <w:sz w:val="21"/>
          <w:szCs w:val="21"/>
        </w:rPr>
        <w:t xml:space="preserve"> of CONIWAS board room for (inexpensive) hire by members, etc.</w:t>
      </w:r>
    </w:p>
    <w:p w:rsidR="00E715D8" w:rsidRDefault="006E2E41" w:rsidP="00E715D8">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sidRPr="007A4E60">
        <w:rPr>
          <w:rFonts w:ascii="Palatino Linotype" w:hAnsi="Palatino Linotype"/>
          <w:i/>
          <w:sz w:val="21"/>
          <w:szCs w:val="21"/>
        </w:rPr>
        <w:t>Sound financial basis</w:t>
      </w:r>
      <w:r>
        <w:rPr>
          <w:rFonts w:ascii="Palatino Linotype" w:hAnsi="Palatino Linotype"/>
          <w:b/>
          <w:i/>
          <w:sz w:val="21"/>
          <w:szCs w:val="21"/>
        </w:rPr>
        <w:t xml:space="preserve"> – </w:t>
      </w:r>
      <w:r w:rsidRPr="006E2E41">
        <w:rPr>
          <w:rFonts w:ascii="Palatino Linotype" w:hAnsi="Palatino Linotype"/>
          <w:sz w:val="21"/>
          <w:szCs w:val="21"/>
        </w:rPr>
        <w:t>The</w:t>
      </w:r>
      <w:r>
        <w:rPr>
          <w:rFonts w:ascii="Palatino Linotype" w:hAnsi="Palatino Linotype"/>
          <w:b/>
          <w:sz w:val="21"/>
          <w:szCs w:val="21"/>
        </w:rPr>
        <w:t xml:space="preserve"> </w:t>
      </w:r>
      <w:r w:rsidRPr="006E2E41">
        <w:rPr>
          <w:rFonts w:ascii="Palatino Linotype" w:hAnsi="Palatino Linotype"/>
          <w:sz w:val="21"/>
          <w:szCs w:val="21"/>
        </w:rPr>
        <w:t>Secreta</w:t>
      </w:r>
      <w:r>
        <w:rPr>
          <w:rFonts w:ascii="Palatino Linotype" w:hAnsi="Palatino Linotype"/>
          <w:sz w:val="21"/>
          <w:szCs w:val="21"/>
        </w:rPr>
        <w:t xml:space="preserve">riat cannot ‘compete’ with members for funds; however there is some scope for them to undertake additional donor contracts for capacity building of members and moderation / facilitation activities. </w:t>
      </w:r>
      <w:r w:rsidR="00644F94">
        <w:rPr>
          <w:rFonts w:ascii="Palatino Linotype" w:hAnsi="Palatino Linotype"/>
          <w:sz w:val="21"/>
          <w:szCs w:val="21"/>
        </w:rPr>
        <w:t xml:space="preserve"> </w:t>
      </w:r>
      <w:r>
        <w:rPr>
          <w:rFonts w:ascii="Palatino Linotype" w:hAnsi="Palatino Linotype"/>
          <w:sz w:val="21"/>
          <w:szCs w:val="21"/>
        </w:rPr>
        <w:t>This may also appeal to a new and wider donor base.</w:t>
      </w:r>
    </w:p>
    <w:p w:rsidR="005D26B4" w:rsidRDefault="005D26B4" w:rsidP="00E715D8">
      <w:pPr>
        <w:numPr>
          <w:ilvl w:val="1"/>
          <w:numId w:val="6"/>
        </w:numPr>
        <w:spacing w:before="120"/>
        <w:rPr>
          <w:rFonts w:ascii="Palatino Linotype" w:hAnsi="Palatino Linotype"/>
          <w:sz w:val="21"/>
          <w:szCs w:val="21"/>
        </w:rPr>
      </w:pPr>
      <w:r>
        <w:rPr>
          <w:rFonts w:ascii="Palatino Linotype" w:hAnsi="Palatino Linotype"/>
          <w:i/>
          <w:sz w:val="21"/>
          <w:szCs w:val="21"/>
        </w:rPr>
        <w:lastRenderedPageBreak/>
        <w:t>Recommendation:</w:t>
      </w:r>
      <w:r>
        <w:rPr>
          <w:rFonts w:ascii="Palatino Linotype" w:hAnsi="Palatino Linotype"/>
          <w:sz w:val="21"/>
          <w:szCs w:val="21"/>
        </w:rPr>
        <w:t xml:space="preserve"> </w:t>
      </w:r>
      <w:r w:rsidRPr="005D26B4">
        <w:rPr>
          <w:rFonts w:ascii="Palatino Linotype" w:hAnsi="Palatino Linotype"/>
          <w:i/>
          <w:sz w:val="21"/>
          <w:szCs w:val="21"/>
        </w:rPr>
        <w:t>M</w:t>
      </w:r>
      <w:r>
        <w:rPr>
          <w:rFonts w:ascii="Palatino Linotype" w:hAnsi="Palatino Linotype"/>
          <w:i/>
          <w:sz w:val="21"/>
          <w:szCs w:val="21"/>
        </w:rPr>
        <w:t>onitoring and Evaluation system</w:t>
      </w:r>
      <w:r>
        <w:rPr>
          <w:rFonts w:ascii="Palatino Linotype" w:hAnsi="Palatino Linotype"/>
          <w:sz w:val="21"/>
          <w:szCs w:val="21"/>
        </w:rPr>
        <w:t xml:space="preserve"> – [to track performance and achi</w:t>
      </w:r>
      <w:r w:rsidR="00544CBA">
        <w:rPr>
          <w:rFonts w:ascii="Palatino Linotype" w:hAnsi="Palatino Linotype"/>
          <w:sz w:val="21"/>
          <w:szCs w:val="21"/>
        </w:rPr>
        <w:t>evements of sector MDG target].  A simple system that monitors event participation, paper publications, engagement in policy processes would be beneficial for CONIWAS to start to capture the range and diversity of CONIWAS’s activities.  This could take the form of a simple monthly report that is also sent to members and the EC.  It would serve to show progress towards CONIWAS’s strategic goals and specific action plans as well as providing content for future annual performance and donor reports.  CONIWAS members do undertake some mapping of access to services and sector achievements towards meeting the WASH MDGs – as yet there is no formal way to capture this for CONIWAS.</w:t>
      </w:r>
    </w:p>
    <w:p w:rsidR="00E715D8" w:rsidRDefault="005D26B4" w:rsidP="005D26B4">
      <w:pPr>
        <w:spacing w:before="120"/>
        <w:ind w:left="1080"/>
        <w:rPr>
          <w:rFonts w:ascii="Palatino Linotype" w:hAnsi="Palatino Linotype"/>
          <w:sz w:val="21"/>
          <w:szCs w:val="21"/>
        </w:rPr>
      </w:pPr>
      <w:r>
        <w:rPr>
          <w:rFonts w:ascii="Palatino Linotype" w:hAnsi="Palatino Linotype"/>
          <w:sz w:val="21"/>
          <w:szCs w:val="21"/>
        </w:rPr>
        <w:t xml:space="preserve">Further information on management procedures and organisational capacity / staffing can be found below. </w:t>
      </w:r>
    </w:p>
    <w:p w:rsidR="00116D75" w:rsidRDefault="00ED1F8B" w:rsidP="000A3150">
      <w:pPr>
        <w:spacing w:before="120"/>
        <w:rPr>
          <w:rFonts w:ascii="Palatino Linotype" w:hAnsi="Palatino Linotype"/>
          <w:sz w:val="21"/>
          <w:szCs w:val="21"/>
        </w:rPr>
      </w:pPr>
      <w:r>
        <w:rPr>
          <w:rFonts w:ascii="Palatino Linotype" w:hAnsi="Palatino Linotype"/>
          <w:sz w:val="21"/>
          <w:szCs w:val="21"/>
        </w:rPr>
        <w:t>In BPD’s opinion, CONIWAS can build on the existing Strategic Plan by refining and streamlining t</w:t>
      </w:r>
      <w:r w:rsidR="00116D75">
        <w:rPr>
          <w:rFonts w:ascii="Palatino Linotype" w:hAnsi="Palatino Linotype"/>
          <w:sz w:val="21"/>
          <w:szCs w:val="21"/>
        </w:rPr>
        <w:t xml:space="preserve">he scope and scale of activities </w:t>
      </w:r>
      <w:r>
        <w:rPr>
          <w:rFonts w:ascii="Palatino Linotype" w:hAnsi="Palatino Linotype"/>
          <w:sz w:val="21"/>
          <w:szCs w:val="21"/>
        </w:rPr>
        <w:t xml:space="preserve">as highlighted above.  The challenge will be to ensure that a clear and achievable strategy is focused and that resources are </w:t>
      </w:r>
      <w:r w:rsidR="00116D75">
        <w:rPr>
          <w:rFonts w:ascii="Palatino Linotype" w:hAnsi="Palatino Linotype"/>
          <w:sz w:val="21"/>
          <w:szCs w:val="21"/>
        </w:rPr>
        <w:t>not spread too thinly</w:t>
      </w:r>
      <w:r>
        <w:rPr>
          <w:rFonts w:ascii="Palatino Linotype" w:hAnsi="Palatino Linotype"/>
          <w:sz w:val="21"/>
          <w:szCs w:val="21"/>
        </w:rPr>
        <w:t xml:space="preserve">.  </w:t>
      </w:r>
    </w:p>
    <w:p w:rsidR="00703819" w:rsidRPr="00481C01" w:rsidRDefault="00703819" w:rsidP="00703819">
      <w:pPr>
        <w:spacing w:before="240"/>
        <w:rPr>
          <w:rFonts w:ascii="Arial" w:hAnsi="Arial" w:cs="Arial"/>
          <w:b/>
          <w:sz w:val="22"/>
          <w:szCs w:val="22"/>
          <w:u w:val="single"/>
        </w:rPr>
      </w:pPr>
      <w:r w:rsidRPr="00481C01">
        <w:rPr>
          <w:rFonts w:ascii="Arial" w:hAnsi="Arial" w:cs="Arial"/>
          <w:b/>
          <w:sz w:val="22"/>
          <w:szCs w:val="22"/>
          <w:u w:val="single"/>
        </w:rPr>
        <w:t xml:space="preserve">Improving communications </w:t>
      </w:r>
    </w:p>
    <w:p w:rsidR="00481C01" w:rsidRDefault="00481C01" w:rsidP="008E773D">
      <w:pPr>
        <w:spacing w:before="120"/>
        <w:rPr>
          <w:rFonts w:ascii="Palatino Linotype" w:hAnsi="Palatino Linotype"/>
          <w:sz w:val="21"/>
          <w:szCs w:val="21"/>
        </w:rPr>
      </w:pPr>
      <w:r w:rsidRPr="00481C01">
        <w:rPr>
          <w:rFonts w:ascii="Arial" w:hAnsi="Arial" w:cs="Arial"/>
          <w:b/>
          <w:i/>
          <w:sz w:val="22"/>
          <w:szCs w:val="22"/>
        </w:rPr>
        <w:t>Communications Strategy</w:t>
      </w:r>
    </w:p>
    <w:p w:rsidR="00DF147A" w:rsidRDefault="007260CB" w:rsidP="008E773D">
      <w:pPr>
        <w:spacing w:before="120"/>
        <w:rPr>
          <w:rFonts w:ascii="Palatino Linotype" w:hAnsi="Palatino Linotype"/>
          <w:sz w:val="21"/>
          <w:szCs w:val="21"/>
        </w:rPr>
      </w:pPr>
      <w:r>
        <w:rPr>
          <w:rFonts w:ascii="Palatino Linotype" w:hAnsi="Palatino Linotype"/>
          <w:sz w:val="21"/>
          <w:szCs w:val="21"/>
        </w:rPr>
        <w:t xml:space="preserve">CONIWAS has a </w:t>
      </w:r>
      <w:r w:rsidRPr="00481C01">
        <w:rPr>
          <w:rFonts w:ascii="Palatino Linotype" w:hAnsi="Palatino Linotype"/>
          <w:sz w:val="21"/>
          <w:szCs w:val="21"/>
        </w:rPr>
        <w:t>draft Communications Strategy</w:t>
      </w:r>
      <w:r>
        <w:rPr>
          <w:rFonts w:ascii="Palatino Linotype" w:hAnsi="Palatino Linotype"/>
          <w:sz w:val="21"/>
          <w:szCs w:val="21"/>
        </w:rPr>
        <w:t xml:space="preserve"> that predominantly </w:t>
      </w:r>
      <w:r w:rsidR="00C65913">
        <w:rPr>
          <w:rFonts w:ascii="Palatino Linotype" w:hAnsi="Palatino Linotype"/>
          <w:sz w:val="21"/>
          <w:szCs w:val="21"/>
        </w:rPr>
        <w:t xml:space="preserve">focuses on how to effectively communicate </w:t>
      </w:r>
      <w:smartTag w:uri="urn:schemas-microsoft-com:office:smarttags" w:element="place">
        <w:smartTag w:uri="urn:schemas-microsoft-com:office:smarttags" w:element="State">
          <w:r w:rsidR="00C65913">
            <w:rPr>
              <w:rFonts w:ascii="Palatino Linotype" w:hAnsi="Palatino Linotype"/>
              <w:sz w:val="21"/>
              <w:szCs w:val="21"/>
            </w:rPr>
            <w:t>WASH</w:t>
          </w:r>
        </w:smartTag>
      </w:smartTag>
      <w:r w:rsidR="00C65913">
        <w:rPr>
          <w:rFonts w:ascii="Palatino Linotype" w:hAnsi="Palatino Linotype"/>
          <w:sz w:val="21"/>
          <w:szCs w:val="21"/>
        </w:rPr>
        <w:t xml:space="preserve"> messages with the wider sector and </w:t>
      </w:r>
      <w:r w:rsidR="00ED1F8B">
        <w:rPr>
          <w:rFonts w:ascii="Palatino Linotype" w:hAnsi="Palatino Linotype"/>
          <w:sz w:val="21"/>
          <w:szCs w:val="21"/>
        </w:rPr>
        <w:t>the means for doing so</w:t>
      </w:r>
      <w:r w:rsidR="00C65913">
        <w:rPr>
          <w:rFonts w:ascii="Palatino Linotype" w:hAnsi="Palatino Linotype"/>
          <w:sz w:val="21"/>
          <w:szCs w:val="21"/>
        </w:rPr>
        <w:t xml:space="preserve">. </w:t>
      </w:r>
      <w:r w:rsidR="00DF147A">
        <w:rPr>
          <w:rFonts w:ascii="Palatino Linotype" w:hAnsi="Palatino Linotype"/>
          <w:sz w:val="21"/>
          <w:szCs w:val="21"/>
        </w:rPr>
        <w:t xml:space="preserve"> While this focus on awareness-raising approaches and influencing is vital for members to structure their engagement with communities and policymakers, the strategy has little </w:t>
      </w:r>
      <w:r w:rsidR="00ED1F8B">
        <w:rPr>
          <w:rFonts w:ascii="Palatino Linotype" w:hAnsi="Palatino Linotype"/>
          <w:sz w:val="21"/>
          <w:szCs w:val="21"/>
        </w:rPr>
        <w:t xml:space="preserve">information </w:t>
      </w:r>
      <w:r w:rsidR="00DF147A">
        <w:rPr>
          <w:rFonts w:ascii="Palatino Linotype" w:hAnsi="Palatino Linotype"/>
          <w:sz w:val="21"/>
          <w:szCs w:val="21"/>
        </w:rPr>
        <w:t xml:space="preserve">on how to develop </w:t>
      </w:r>
      <w:r w:rsidR="00C65913">
        <w:rPr>
          <w:rFonts w:ascii="Palatino Linotype" w:hAnsi="Palatino Linotype"/>
          <w:sz w:val="21"/>
          <w:szCs w:val="21"/>
        </w:rPr>
        <w:t xml:space="preserve">internal </w:t>
      </w:r>
      <w:r w:rsidR="00ED1F8B">
        <w:rPr>
          <w:rFonts w:ascii="Palatino Linotype" w:hAnsi="Palatino Linotype"/>
          <w:sz w:val="21"/>
          <w:szCs w:val="21"/>
        </w:rPr>
        <w:t xml:space="preserve">coalition </w:t>
      </w:r>
      <w:r w:rsidR="00C65913">
        <w:rPr>
          <w:rFonts w:ascii="Palatino Linotype" w:hAnsi="Palatino Linotype"/>
          <w:sz w:val="21"/>
          <w:szCs w:val="21"/>
        </w:rPr>
        <w:t xml:space="preserve">communications </w:t>
      </w:r>
      <w:r w:rsidR="00ED1F8B">
        <w:rPr>
          <w:rFonts w:ascii="Palatino Linotype" w:hAnsi="Palatino Linotype"/>
          <w:sz w:val="21"/>
          <w:szCs w:val="21"/>
        </w:rPr>
        <w:t>or</w:t>
      </w:r>
      <w:r w:rsidR="00DF147A">
        <w:rPr>
          <w:rFonts w:ascii="Palatino Linotype" w:hAnsi="Palatino Linotype"/>
          <w:sz w:val="21"/>
          <w:szCs w:val="21"/>
        </w:rPr>
        <w:t xml:space="preserve"> </w:t>
      </w:r>
      <w:r w:rsidR="00ED1F8B">
        <w:rPr>
          <w:rFonts w:ascii="Palatino Linotype" w:hAnsi="Palatino Linotype"/>
          <w:sz w:val="21"/>
          <w:szCs w:val="21"/>
        </w:rPr>
        <w:t xml:space="preserve">on </w:t>
      </w:r>
      <w:r w:rsidR="00DF147A">
        <w:rPr>
          <w:rFonts w:ascii="Palatino Linotype" w:hAnsi="Palatino Linotype"/>
          <w:sz w:val="21"/>
          <w:szCs w:val="21"/>
        </w:rPr>
        <w:t xml:space="preserve">managing dissemination / branding activities.  </w:t>
      </w:r>
    </w:p>
    <w:p w:rsidR="005128E5" w:rsidRDefault="005128E5" w:rsidP="005128E5">
      <w:pPr>
        <w:numPr>
          <w:ilvl w:val="1"/>
          <w:numId w:val="6"/>
        </w:numPr>
        <w:spacing w:before="120"/>
        <w:rPr>
          <w:rFonts w:ascii="Palatino Linotype" w:hAnsi="Palatino Linotype"/>
          <w:sz w:val="21"/>
          <w:szCs w:val="21"/>
        </w:rPr>
      </w:pPr>
      <w:r>
        <w:rPr>
          <w:rFonts w:ascii="Palatino Linotype" w:hAnsi="Palatino Linotype"/>
          <w:i/>
          <w:sz w:val="21"/>
          <w:szCs w:val="21"/>
        </w:rPr>
        <w:t xml:space="preserve">Recommendation: </w:t>
      </w:r>
      <w:r>
        <w:rPr>
          <w:rFonts w:ascii="Palatino Linotype" w:hAnsi="Palatino Linotype"/>
          <w:sz w:val="21"/>
          <w:szCs w:val="21"/>
        </w:rPr>
        <w:t>To augment the communications strategy, the CONIWAS Secretariat</w:t>
      </w:r>
      <w:r w:rsidR="00014908">
        <w:rPr>
          <w:rFonts w:ascii="Palatino Linotype" w:hAnsi="Palatino Linotype"/>
          <w:sz w:val="21"/>
          <w:szCs w:val="21"/>
        </w:rPr>
        <w:t xml:space="preserve"> with BPD support</w:t>
      </w:r>
      <w:r>
        <w:rPr>
          <w:rFonts w:ascii="Palatino Linotype" w:hAnsi="Palatino Linotype"/>
          <w:sz w:val="21"/>
          <w:szCs w:val="21"/>
        </w:rPr>
        <w:t xml:space="preserve"> will edit existing information and begin to ‘answer’ the following questions related to the </w:t>
      </w:r>
      <w:r w:rsidR="005A683F">
        <w:rPr>
          <w:rFonts w:ascii="Palatino Linotype" w:hAnsi="Palatino Linotype"/>
          <w:sz w:val="21"/>
          <w:szCs w:val="21"/>
        </w:rPr>
        <w:t xml:space="preserve">development </w:t>
      </w:r>
      <w:r>
        <w:rPr>
          <w:rFonts w:ascii="Palatino Linotype" w:hAnsi="Palatino Linotype"/>
          <w:sz w:val="21"/>
          <w:szCs w:val="21"/>
        </w:rPr>
        <w:t>of an organisational communications</w:t>
      </w:r>
      <w:r w:rsidR="005A683F">
        <w:rPr>
          <w:rFonts w:ascii="Palatino Linotype" w:hAnsi="Palatino Linotype"/>
          <w:sz w:val="21"/>
          <w:szCs w:val="21"/>
        </w:rPr>
        <w:t xml:space="preserve"> and outreach </w:t>
      </w:r>
      <w:r>
        <w:rPr>
          <w:rFonts w:ascii="Palatino Linotype" w:hAnsi="Palatino Linotype"/>
          <w:sz w:val="21"/>
          <w:szCs w:val="21"/>
        </w:rPr>
        <w:t>strategy:</w:t>
      </w:r>
    </w:p>
    <w:p w:rsidR="005128E5" w:rsidRPr="005128E5" w:rsidRDefault="005128E5" w:rsidP="005128E5">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Why?</w:t>
      </w:r>
      <w:r w:rsidRPr="005128E5">
        <w:rPr>
          <w:rFonts w:ascii="Palatino Linotype" w:hAnsi="Palatino Linotype"/>
          <w:i/>
          <w:iCs/>
          <w:sz w:val="21"/>
          <w:szCs w:val="21"/>
        </w:rPr>
        <w:t xml:space="preserve"> </w:t>
      </w:r>
      <w:r w:rsidRPr="005128E5">
        <w:rPr>
          <w:rFonts w:ascii="Palatino Linotype" w:hAnsi="Palatino Linotype"/>
          <w:sz w:val="21"/>
          <w:szCs w:val="21"/>
        </w:rPr>
        <w:t>Context &amp; rational</w:t>
      </w:r>
      <w:r w:rsidR="005A683F">
        <w:rPr>
          <w:rFonts w:ascii="Palatino Linotype" w:hAnsi="Palatino Linotype"/>
          <w:sz w:val="21"/>
          <w:szCs w:val="21"/>
        </w:rPr>
        <w:t>e</w:t>
      </w:r>
      <w:r w:rsidRPr="005128E5">
        <w:rPr>
          <w:rFonts w:ascii="Palatino Linotype" w:hAnsi="Palatino Linotype"/>
          <w:sz w:val="21"/>
          <w:szCs w:val="21"/>
        </w:rPr>
        <w:t xml:space="preserve"> – why have a</w:t>
      </w:r>
      <w:r w:rsidR="005A683F">
        <w:rPr>
          <w:rFonts w:ascii="Palatino Linotype" w:hAnsi="Palatino Linotype"/>
          <w:sz w:val="21"/>
          <w:szCs w:val="21"/>
        </w:rPr>
        <w:t>n organisational</w:t>
      </w:r>
      <w:r w:rsidRPr="005128E5">
        <w:rPr>
          <w:rFonts w:ascii="Palatino Linotype" w:hAnsi="Palatino Linotype"/>
          <w:sz w:val="21"/>
          <w:szCs w:val="21"/>
        </w:rPr>
        <w:t xml:space="preserve"> strategy? What </w:t>
      </w:r>
      <w:r w:rsidR="005A683F">
        <w:rPr>
          <w:rFonts w:ascii="Palatino Linotype" w:hAnsi="Palatino Linotype"/>
          <w:sz w:val="21"/>
          <w:szCs w:val="21"/>
        </w:rPr>
        <w:t xml:space="preserve">is it </w:t>
      </w:r>
      <w:r w:rsidRPr="005128E5">
        <w:rPr>
          <w:rFonts w:ascii="Palatino Linotype" w:hAnsi="Palatino Linotype"/>
          <w:sz w:val="21"/>
          <w:szCs w:val="21"/>
        </w:rPr>
        <w:t xml:space="preserve">trying to achieve? </w:t>
      </w:r>
      <w:r w:rsidR="005A683F">
        <w:rPr>
          <w:rFonts w:ascii="Palatino Linotype" w:hAnsi="Palatino Linotype"/>
          <w:sz w:val="21"/>
          <w:szCs w:val="21"/>
        </w:rPr>
        <w:t xml:space="preserve">Increased organisational profile as well as WASH awareness-raising and advocacy? This will lay out how communications activities directly respond to the organisational Strategy and the specific goals therein. </w:t>
      </w:r>
    </w:p>
    <w:p w:rsidR="005128E5" w:rsidRPr="005128E5" w:rsidRDefault="005128E5" w:rsidP="005128E5">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Who?</w:t>
      </w:r>
      <w:r w:rsidRPr="005128E5">
        <w:rPr>
          <w:rFonts w:ascii="Palatino Linotype" w:hAnsi="Palatino Linotype"/>
          <w:i/>
          <w:iCs/>
          <w:sz w:val="21"/>
          <w:szCs w:val="21"/>
        </w:rPr>
        <w:t xml:space="preserve"> </w:t>
      </w:r>
      <w:r w:rsidR="005A683F">
        <w:rPr>
          <w:rFonts w:ascii="Palatino Linotype" w:hAnsi="Palatino Linotype"/>
          <w:sz w:val="21"/>
          <w:szCs w:val="21"/>
        </w:rPr>
        <w:t xml:space="preserve">Internal and </w:t>
      </w:r>
      <w:r w:rsidRPr="005128E5">
        <w:rPr>
          <w:rFonts w:ascii="Palatino Linotype" w:hAnsi="Palatino Linotype"/>
          <w:sz w:val="21"/>
          <w:szCs w:val="21"/>
        </w:rPr>
        <w:t xml:space="preserve">external audiences </w:t>
      </w:r>
      <w:r w:rsidR="005A683F">
        <w:rPr>
          <w:rFonts w:ascii="Palatino Linotype" w:hAnsi="Palatino Linotype"/>
          <w:sz w:val="21"/>
          <w:szCs w:val="21"/>
        </w:rPr>
        <w:t>can be identified and</w:t>
      </w:r>
      <w:r w:rsidRPr="005128E5">
        <w:rPr>
          <w:rFonts w:ascii="Palatino Linotype" w:hAnsi="Palatino Linotype"/>
          <w:sz w:val="21"/>
          <w:szCs w:val="21"/>
        </w:rPr>
        <w:t xml:space="preserve"> their interests</w:t>
      </w:r>
      <w:r w:rsidR="005A683F">
        <w:rPr>
          <w:rFonts w:ascii="Palatino Linotype" w:hAnsi="Palatino Linotype"/>
          <w:sz w:val="21"/>
          <w:szCs w:val="21"/>
        </w:rPr>
        <w:t xml:space="preserve"> examined. This ensures that key actors are addressed; for either influencing or for capacity support / funding, etc. </w:t>
      </w:r>
    </w:p>
    <w:p w:rsidR="005A683F" w:rsidRPr="005A683F" w:rsidRDefault="005128E5" w:rsidP="005128E5">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What?</w:t>
      </w:r>
      <w:r w:rsidRPr="005128E5">
        <w:rPr>
          <w:rFonts w:ascii="Palatino Linotype" w:hAnsi="Palatino Linotype"/>
          <w:i/>
          <w:iCs/>
          <w:sz w:val="21"/>
          <w:szCs w:val="21"/>
        </w:rPr>
        <w:t xml:space="preserve"> </w:t>
      </w:r>
      <w:r w:rsidR="005A683F">
        <w:rPr>
          <w:rFonts w:ascii="Palatino Linotype" w:hAnsi="Palatino Linotype"/>
          <w:iCs/>
          <w:sz w:val="21"/>
          <w:szCs w:val="21"/>
        </w:rPr>
        <w:t xml:space="preserve">What are the types of messages or information (outputs) that CONIWAS wants to deliver? What do the messages look like? (e.g. radio bulletins, membership welcome packs, policy briefings, etc.) </w:t>
      </w:r>
    </w:p>
    <w:p w:rsidR="005A683F" w:rsidRPr="005128E5" w:rsidRDefault="005128E5" w:rsidP="005A683F">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Which?</w:t>
      </w:r>
      <w:r w:rsidRPr="005128E5">
        <w:rPr>
          <w:rFonts w:ascii="Palatino Linotype" w:hAnsi="Palatino Linotype"/>
          <w:i/>
          <w:iCs/>
          <w:sz w:val="21"/>
          <w:szCs w:val="21"/>
        </w:rPr>
        <w:t xml:space="preserve"> </w:t>
      </w:r>
      <w:r w:rsidR="005A683F">
        <w:rPr>
          <w:rFonts w:ascii="Palatino Linotype" w:hAnsi="Palatino Linotype"/>
          <w:sz w:val="21"/>
          <w:szCs w:val="21"/>
        </w:rPr>
        <w:t>Based on the audience analysis above, how does CONIWAS target each audience? i.e. what different t</w:t>
      </w:r>
      <w:r w:rsidR="005A683F" w:rsidRPr="005128E5">
        <w:rPr>
          <w:rFonts w:ascii="Palatino Linotype" w:hAnsi="Palatino Linotype"/>
          <w:sz w:val="21"/>
          <w:szCs w:val="21"/>
        </w:rPr>
        <w:t xml:space="preserve">ypes of messages or information </w:t>
      </w:r>
      <w:r w:rsidR="005A683F">
        <w:rPr>
          <w:rFonts w:ascii="Palatino Linotype" w:hAnsi="Palatino Linotype"/>
          <w:sz w:val="21"/>
          <w:szCs w:val="21"/>
        </w:rPr>
        <w:t xml:space="preserve">can be linked to each audience group.  </w:t>
      </w:r>
    </w:p>
    <w:p w:rsidR="005128E5" w:rsidRPr="005128E5" w:rsidRDefault="005128E5" w:rsidP="005128E5">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How?</w:t>
      </w:r>
      <w:r w:rsidRPr="005128E5">
        <w:rPr>
          <w:rFonts w:ascii="Palatino Linotype" w:hAnsi="Palatino Linotype"/>
          <w:i/>
          <w:iCs/>
          <w:sz w:val="21"/>
          <w:szCs w:val="21"/>
        </w:rPr>
        <w:t xml:space="preserve"> </w:t>
      </w:r>
      <w:r w:rsidR="005A683F">
        <w:rPr>
          <w:rFonts w:ascii="Palatino Linotype" w:hAnsi="Palatino Linotype"/>
          <w:iCs/>
          <w:sz w:val="21"/>
          <w:szCs w:val="21"/>
        </w:rPr>
        <w:t>This considers w</w:t>
      </w:r>
      <w:r w:rsidRPr="005128E5">
        <w:rPr>
          <w:rFonts w:ascii="Palatino Linotype" w:hAnsi="Palatino Linotype"/>
          <w:sz w:val="21"/>
          <w:szCs w:val="21"/>
        </w:rPr>
        <w:t xml:space="preserve">ays of getting messages </w:t>
      </w:r>
      <w:r w:rsidR="005A683F">
        <w:rPr>
          <w:rFonts w:ascii="Palatino Linotype" w:hAnsi="Palatino Linotype"/>
          <w:sz w:val="21"/>
          <w:szCs w:val="21"/>
        </w:rPr>
        <w:t>or information to the audience and</w:t>
      </w:r>
      <w:r w:rsidRPr="005128E5">
        <w:rPr>
          <w:rFonts w:ascii="Palatino Linotype" w:hAnsi="Palatino Linotype"/>
          <w:sz w:val="21"/>
          <w:szCs w:val="21"/>
        </w:rPr>
        <w:t xml:space="preserve"> </w:t>
      </w:r>
      <w:r w:rsidR="005A683F">
        <w:rPr>
          <w:rFonts w:ascii="Palatino Linotype" w:hAnsi="Palatino Linotype"/>
          <w:sz w:val="21"/>
          <w:szCs w:val="21"/>
        </w:rPr>
        <w:t xml:space="preserve">communication </w:t>
      </w:r>
      <w:r w:rsidRPr="005128E5">
        <w:rPr>
          <w:rFonts w:ascii="Palatino Linotype" w:hAnsi="Palatino Linotype"/>
          <w:sz w:val="21"/>
          <w:szCs w:val="21"/>
        </w:rPr>
        <w:t>style</w:t>
      </w:r>
      <w:r w:rsidR="00BC5396">
        <w:rPr>
          <w:rFonts w:ascii="Palatino Linotype" w:hAnsi="Palatino Linotype"/>
          <w:sz w:val="21"/>
          <w:szCs w:val="21"/>
        </w:rPr>
        <w:t>.</w:t>
      </w:r>
    </w:p>
    <w:p w:rsidR="005A683F" w:rsidRDefault="005128E5" w:rsidP="005A683F">
      <w:pPr>
        <w:numPr>
          <w:ilvl w:val="2"/>
          <w:numId w:val="6"/>
        </w:numPr>
        <w:spacing w:before="120"/>
        <w:rPr>
          <w:rFonts w:ascii="Palatino Linotype" w:hAnsi="Palatino Linotype"/>
          <w:sz w:val="21"/>
          <w:szCs w:val="21"/>
        </w:rPr>
      </w:pPr>
      <w:r w:rsidRPr="005128E5">
        <w:rPr>
          <w:rFonts w:ascii="Palatino Linotype" w:hAnsi="Palatino Linotype"/>
          <w:b/>
          <w:bCs/>
          <w:i/>
          <w:iCs/>
          <w:sz w:val="21"/>
          <w:szCs w:val="21"/>
        </w:rPr>
        <w:t>When?</w:t>
      </w:r>
      <w:r w:rsidRPr="005128E5">
        <w:rPr>
          <w:rFonts w:ascii="Palatino Linotype" w:hAnsi="Palatino Linotype"/>
          <w:i/>
          <w:iCs/>
          <w:sz w:val="21"/>
          <w:szCs w:val="21"/>
        </w:rPr>
        <w:t xml:space="preserve"> </w:t>
      </w:r>
      <w:r w:rsidR="005A683F">
        <w:rPr>
          <w:rFonts w:ascii="Palatino Linotype" w:hAnsi="Palatino Linotype"/>
          <w:iCs/>
          <w:sz w:val="21"/>
          <w:szCs w:val="21"/>
        </w:rPr>
        <w:t>What is the expected f</w:t>
      </w:r>
      <w:r w:rsidRPr="005128E5">
        <w:rPr>
          <w:rFonts w:ascii="Palatino Linotype" w:hAnsi="Palatino Linotype"/>
          <w:sz w:val="21"/>
          <w:szCs w:val="21"/>
        </w:rPr>
        <w:t>requency</w:t>
      </w:r>
      <w:r w:rsidR="005A683F">
        <w:rPr>
          <w:rFonts w:ascii="Palatino Linotype" w:hAnsi="Palatino Linotype"/>
          <w:sz w:val="21"/>
          <w:szCs w:val="21"/>
        </w:rPr>
        <w:t xml:space="preserve"> of communications and outreach activities?</w:t>
      </w:r>
    </w:p>
    <w:p w:rsidR="005128E5" w:rsidRPr="005128E5" w:rsidRDefault="008A2C04" w:rsidP="00481C01">
      <w:pPr>
        <w:spacing w:before="120"/>
        <w:rPr>
          <w:rFonts w:ascii="Palatino Linotype" w:hAnsi="Palatino Linotype"/>
          <w:sz w:val="21"/>
          <w:szCs w:val="21"/>
        </w:rPr>
      </w:pPr>
      <w:r>
        <w:rPr>
          <w:rFonts w:ascii="Palatino Linotype" w:hAnsi="Palatino Linotype"/>
          <w:sz w:val="21"/>
          <w:szCs w:val="21"/>
        </w:rPr>
        <w:t>The questions above are designed to stimulate debate about communications and outreach rather than to develop a prescriptive</w:t>
      </w:r>
      <w:r w:rsidR="00EF13CD">
        <w:rPr>
          <w:rFonts w:ascii="Palatino Linotype" w:hAnsi="Palatino Linotype"/>
          <w:sz w:val="21"/>
          <w:szCs w:val="21"/>
        </w:rPr>
        <w:t>, lengthy</w:t>
      </w:r>
      <w:r>
        <w:rPr>
          <w:rFonts w:ascii="Palatino Linotype" w:hAnsi="Palatino Linotype"/>
          <w:sz w:val="21"/>
          <w:szCs w:val="21"/>
        </w:rPr>
        <w:t xml:space="preserve"> strategy.  </w:t>
      </w:r>
      <w:r w:rsidR="00EF13CD">
        <w:rPr>
          <w:rFonts w:ascii="Palatino Linotype" w:hAnsi="Palatino Linotype"/>
          <w:sz w:val="21"/>
          <w:szCs w:val="21"/>
        </w:rPr>
        <w:t xml:space="preserve">It should be seen more as a flexible, responsive tool that can </w:t>
      </w:r>
      <w:r w:rsidR="00EF13CD">
        <w:rPr>
          <w:rFonts w:ascii="Palatino Linotype" w:hAnsi="Palatino Linotype"/>
          <w:sz w:val="21"/>
          <w:szCs w:val="21"/>
        </w:rPr>
        <w:lastRenderedPageBreak/>
        <w:t xml:space="preserve">be updated from time to time and also used by members for them to consider their own communication and outreach activities. </w:t>
      </w:r>
    </w:p>
    <w:p w:rsidR="00481C01" w:rsidRDefault="00481C01" w:rsidP="00481C01">
      <w:pPr>
        <w:spacing w:before="240"/>
        <w:rPr>
          <w:rFonts w:ascii="Palatino Linotype" w:hAnsi="Palatino Linotype"/>
          <w:sz w:val="21"/>
          <w:szCs w:val="21"/>
        </w:rPr>
      </w:pPr>
      <w:r>
        <w:rPr>
          <w:rFonts w:ascii="Arial" w:hAnsi="Arial" w:cs="Arial"/>
          <w:b/>
          <w:i/>
          <w:sz w:val="22"/>
          <w:szCs w:val="22"/>
        </w:rPr>
        <w:t>Internal communications</w:t>
      </w:r>
    </w:p>
    <w:p w:rsidR="00BC5396" w:rsidRDefault="00BC5396" w:rsidP="008E773D">
      <w:pPr>
        <w:spacing w:before="120"/>
        <w:rPr>
          <w:rFonts w:ascii="Palatino Linotype" w:hAnsi="Palatino Linotype"/>
          <w:sz w:val="21"/>
          <w:szCs w:val="21"/>
        </w:rPr>
      </w:pPr>
      <w:r>
        <w:rPr>
          <w:rFonts w:ascii="Palatino Linotype" w:hAnsi="Palatino Linotype"/>
          <w:sz w:val="21"/>
          <w:szCs w:val="21"/>
        </w:rPr>
        <w:t>Within the coalition, internal communications are focused on disseminating information about events, policy dialogues and how members can engage.  Much of this is done through personal contact with members (</w:t>
      </w:r>
      <w:r w:rsidR="00E56643">
        <w:rPr>
          <w:rFonts w:ascii="Palatino Linotype" w:hAnsi="Palatino Linotype"/>
          <w:sz w:val="21"/>
          <w:szCs w:val="21"/>
        </w:rPr>
        <w:t xml:space="preserve">through </w:t>
      </w:r>
      <w:r>
        <w:rPr>
          <w:rFonts w:ascii="Palatino Linotype" w:hAnsi="Palatino Linotype"/>
          <w:sz w:val="21"/>
          <w:szCs w:val="21"/>
        </w:rPr>
        <w:t xml:space="preserve">phone, email, fax) and broader communiqués about sector-wide events, such as the Mole Conference series.  The Secretariat manages a member database and website; however, these are not currently very up-to-date.  Given competing demands on the Secretariat, staff feel that </w:t>
      </w:r>
      <w:r w:rsidR="00C65913">
        <w:rPr>
          <w:rFonts w:ascii="Palatino Linotype" w:hAnsi="Palatino Linotype"/>
          <w:sz w:val="21"/>
          <w:szCs w:val="21"/>
        </w:rPr>
        <w:t xml:space="preserve">communications capacity is not that high in-house </w:t>
      </w:r>
      <w:r>
        <w:rPr>
          <w:rFonts w:ascii="Palatino Linotype" w:hAnsi="Palatino Linotype"/>
          <w:sz w:val="21"/>
          <w:szCs w:val="21"/>
        </w:rPr>
        <w:t xml:space="preserve">and, in addition, few members are sufficiently skilled in this area either. </w:t>
      </w:r>
    </w:p>
    <w:p w:rsidR="00BC5396" w:rsidRDefault="00BC5396" w:rsidP="001E688E">
      <w:pPr>
        <w:spacing w:before="120"/>
        <w:rPr>
          <w:rFonts w:ascii="Palatino Linotype" w:hAnsi="Palatino Linotype"/>
          <w:sz w:val="21"/>
          <w:szCs w:val="21"/>
        </w:rPr>
      </w:pPr>
      <w:r>
        <w:rPr>
          <w:rFonts w:ascii="Palatino Linotype" w:hAnsi="Palatino Linotype"/>
          <w:sz w:val="21"/>
          <w:szCs w:val="21"/>
        </w:rPr>
        <w:t>Another challenge is related to the zonal split of CONIWAS members, whereby communications and engagement of members i</w:t>
      </w:r>
      <w:r w:rsidR="000C47C8">
        <w:rPr>
          <w:rFonts w:ascii="Palatino Linotype" w:hAnsi="Palatino Linotype"/>
          <w:sz w:val="21"/>
          <w:szCs w:val="21"/>
        </w:rPr>
        <w:t>s</w:t>
      </w:r>
      <w:r>
        <w:rPr>
          <w:rFonts w:ascii="Palatino Linotype" w:hAnsi="Palatino Linotype"/>
          <w:sz w:val="21"/>
          <w:szCs w:val="21"/>
        </w:rPr>
        <w:t xml:space="preserve"> </w:t>
      </w:r>
      <w:r w:rsidR="000A1245">
        <w:rPr>
          <w:rFonts w:ascii="Palatino Linotype" w:hAnsi="Palatino Linotype"/>
          <w:sz w:val="21"/>
          <w:szCs w:val="21"/>
        </w:rPr>
        <w:t xml:space="preserve">reportedly </w:t>
      </w:r>
      <w:r>
        <w:rPr>
          <w:rFonts w:ascii="Palatino Linotype" w:hAnsi="Palatino Linotype"/>
          <w:sz w:val="21"/>
          <w:szCs w:val="21"/>
        </w:rPr>
        <w:t xml:space="preserve">better in the Northern zone as opposed to the Southern or Middle zones.  Factors that influence this relate to the location of larger CONIWAS members in the North, where they are also more congregated and can </w:t>
      </w:r>
      <w:r w:rsidR="001E688E">
        <w:rPr>
          <w:rFonts w:ascii="Palatino Linotype" w:hAnsi="Palatino Linotype"/>
          <w:sz w:val="21"/>
          <w:szCs w:val="21"/>
        </w:rPr>
        <w:t xml:space="preserve">organise cross-organisational learning. The other regions’ members are described as more ‘scattered’ thus making communications more costly and time consuming – in addition, some members are not regularly connected to the internet and no longer receive printed and posted information. </w:t>
      </w:r>
    </w:p>
    <w:p w:rsidR="00E56643" w:rsidRDefault="00E56643" w:rsidP="008E773D">
      <w:pPr>
        <w:spacing w:before="120"/>
        <w:rPr>
          <w:rFonts w:ascii="Palatino Linotype" w:hAnsi="Palatino Linotype"/>
          <w:sz w:val="21"/>
          <w:szCs w:val="21"/>
        </w:rPr>
      </w:pPr>
      <w:r>
        <w:rPr>
          <w:rFonts w:ascii="Palatino Linotype" w:hAnsi="Palatino Linotype"/>
          <w:sz w:val="21"/>
          <w:szCs w:val="21"/>
        </w:rPr>
        <w:t>To improve i</w:t>
      </w:r>
      <w:r w:rsidR="00910441">
        <w:rPr>
          <w:rFonts w:ascii="Palatino Linotype" w:hAnsi="Palatino Linotype"/>
          <w:sz w:val="21"/>
          <w:szCs w:val="21"/>
        </w:rPr>
        <w:t>nternal</w:t>
      </w:r>
      <w:r w:rsidR="008D6CC1">
        <w:rPr>
          <w:rFonts w:ascii="Palatino Linotype" w:hAnsi="Palatino Linotype"/>
          <w:sz w:val="21"/>
          <w:szCs w:val="21"/>
        </w:rPr>
        <w:t xml:space="preserve"> </w:t>
      </w:r>
      <w:r>
        <w:rPr>
          <w:rFonts w:ascii="Palatino Linotype" w:hAnsi="Palatino Linotype"/>
          <w:sz w:val="21"/>
          <w:szCs w:val="21"/>
        </w:rPr>
        <w:t>communications, the following steps could be taken:</w:t>
      </w:r>
    </w:p>
    <w:p w:rsidR="00E56643" w:rsidRDefault="00E56643" w:rsidP="00E56643">
      <w:pPr>
        <w:numPr>
          <w:ilvl w:val="1"/>
          <w:numId w:val="6"/>
        </w:numPr>
        <w:spacing w:before="120"/>
        <w:rPr>
          <w:rFonts w:ascii="Palatino Linotype" w:hAnsi="Palatino Linotype"/>
          <w:sz w:val="21"/>
          <w:szCs w:val="21"/>
        </w:rPr>
      </w:pPr>
      <w:r>
        <w:rPr>
          <w:rFonts w:ascii="Palatino Linotype" w:hAnsi="Palatino Linotype"/>
          <w:sz w:val="21"/>
          <w:szCs w:val="21"/>
        </w:rPr>
        <w:t xml:space="preserve">Develop a simple </w:t>
      </w:r>
      <w:r w:rsidRPr="00E56643">
        <w:rPr>
          <w:rFonts w:ascii="Palatino Linotype" w:hAnsi="Palatino Linotype"/>
          <w:b/>
          <w:i/>
          <w:sz w:val="21"/>
          <w:szCs w:val="21"/>
        </w:rPr>
        <w:t>member’s Welcome Pack</w:t>
      </w:r>
      <w:r>
        <w:rPr>
          <w:rFonts w:ascii="Palatino Linotype" w:hAnsi="Palatino Linotype"/>
          <w:sz w:val="21"/>
          <w:szCs w:val="21"/>
        </w:rPr>
        <w:t xml:space="preserve"> including a briefing on the benefits of being a CONIWAS member, </w:t>
      </w:r>
      <w:r w:rsidR="005F669C">
        <w:rPr>
          <w:rFonts w:ascii="Palatino Linotype" w:hAnsi="Palatino Linotype"/>
          <w:sz w:val="21"/>
          <w:szCs w:val="21"/>
        </w:rPr>
        <w:t xml:space="preserve">a </w:t>
      </w:r>
      <w:r>
        <w:rPr>
          <w:rFonts w:ascii="Palatino Linotype" w:hAnsi="Palatino Linotype"/>
          <w:sz w:val="21"/>
          <w:szCs w:val="21"/>
        </w:rPr>
        <w:t xml:space="preserve">listing </w:t>
      </w:r>
      <w:r w:rsidR="000C47C8">
        <w:rPr>
          <w:rFonts w:ascii="Palatino Linotype" w:hAnsi="Palatino Linotype"/>
          <w:sz w:val="21"/>
          <w:szCs w:val="21"/>
        </w:rPr>
        <w:t xml:space="preserve">of </w:t>
      </w:r>
      <w:r>
        <w:rPr>
          <w:rFonts w:ascii="Palatino Linotype" w:hAnsi="Palatino Linotype"/>
          <w:sz w:val="21"/>
          <w:szCs w:val="21"/>
        </w:rPr>
        <w:t xml:space="preserve">other members and their contact details, </w:t>
      </w:r>
      <w:r w:rsidR="005F669C">
        <w:rPr>
          <w:rFonts w:ascii="Palatino Linotype" w:hAnsi="Palatino Linotype"/>
          <w:sz w:val="21"/>
          <w:szCs w:val="21"/>
        </w:rPr>
        <w:t xml:space="preserve">members’ interests survey for engagement in thematic groups, </w:t>
      </w:r>
      <w:r>
        <w:rPr>
          <w:rFonts w:ascii="Palatino Linotype" w:hAnsi="Palatino Linotype"/>
          <w:sz w:val="21"/>
          <w:szCs w:val="21"/>
        </w:rPr>
        <w:t xml:space="preserve">promotional material (brochures, any recent organisational documentation, posters, etc.), past policy briefings, a CD-rom containing the CONIWAS logo and guidelines for using it, etc.  This should ensure that new members feel included and are motivated from the beginning.  This should also minimise future or frequent requests for information that are directed at the Secretariat. </w:t>
      </w:r>
    </w:p>
    <w:p w:rsidR="005F669C" w:rsidRDefault="005F669C" w:rsidP="00E56643">
      <w:pPr>
        <w:numPr>
          <w:ilvl w:val="1"/>
          <w:numId w:val="6"/>
        </w:numPr>
        <w:spacing w:before="120"/>
        <w:rPr>
          <w:rFonts w:ascii="Palatino Linotype" w:hAnsi="Palatino Linotype"/>
          <w:sz w:val="21"/>
          <w:szCs w:val="21"/>
        </w:rPr>
      </w:pPr>
      <w:r>
        <w:rPr>
          <w:rFonts w:ascii="Palatino Linotype" w:hAnsi="Palatino Linotype"/>
          <w:sz w:val="21"/>
          <w:szCs w:val="21"/>
        </w:rPr>
        <w:t xml:space="preserve">Distribute information by </w:t>
      </w:r>
      <w:r w:rsidRPr="005F669C">
        <w:rPr>
          <w:rFonts w:ascii="Palatino Linotype" w:hAnsi="Palatino Linotype"/>
          <w:b/>
          <w:i/>
          <w:sz w:val="21"/>
          <w:szCs w:val="21"/>
        </w:rPr>
        <w:t>post as well as email</w:t>
      </w:r>
      <w:r>
        <w:rPr>
          <w:rFonts w:ascii="Palatino Linotype" w:hAnsi="Palatino Linotype"/>
          <w:sz w:val="21"/>
          <w:szCs w:val="21"/>
        </w:rPr>
        <w:t xml:space="preserve"> (if </w:t>
      </w:r>
      <w:r w:rsidR="008D6CC1" w:rsidRPr="00E56643">
        <w:rPr>
          <w:rFonts w:ascii="Palatino Linotype" w:hAnsi="Palatino Linotype"/>
          <w:sz w:val="21"/>
          <w:szCs w:val="21"/>
        </w:rPr>
        <w:t xml:space="preserve">members </w:t>
      </w:r>
      <w:r>
        <w:rPr>
          <w:rFonts w:ascii="Palatino Linotype" w:hAnsi="Palatino Linotype"/>
          <w:sz w:val="21"/>
          <w:szCs w:val="21"/>
        </w:rPr>
        <w:t>require it).</w:t>
      </w:r>
    </w:p>
    <w:p w:rsidR="005F669C" w:rsidRDefault="005F669C" w:rsidP="00E56643">
      <w:pPr>
        <w:numPr>
          <w:ilvl w:val="1"/>
          <w:numId w:val="6"/>
        </w:numPr>
        <w:spacing w:before="120"/>
        <w:rPr>
          <w:rFonts w:ascii="Palatino Linotype" w:hAnsi="Palatino Linotype"/>
          <w:sz w:val="21"/>
          <w:szCs w:val="21"/>
        </w:rPr>
      </w:pPr>
      <w:r>
        <w:rPr>
          <w:rFonts w:ascii="Palatino Linotype" w:hAnsi="Palatino Linotype"/>
          <w:sz w:val="21"/>
          <w:szCs w:val="21"/>
        </w:rPr>
        <w:t xml:space="preserve">Update the </w:t>
      </w:r>
      <w:r w:rsidRPr="005F669C">
        <w:rPr>
          <w:rFonts w:ascii="Palatino Linotype" w:hAnsi="Palatino Linotype"/>
          <w:b/>
          <w:i/>
          <w:sz w:val="21"/>
          <w:szCs w:val="21"/>
        </w:rPr>
        <w:t>website</w:t>
      </w:r>
      <w:r>
        <w:rPr>
          <w:rFonts w:ascii="Palatino Linotype" w:hAnsi="Palatino Linotype"/>
          <w:sz w:val="21"/>
          <w:szCs w:val="21"/>
        </w:rPr>
        <w:t xml:space="preserve"> and consider a </w:t>
      </w:r>
      <w:r w:rsidRPr="005F669C">
        <w:rPr>
          <w:rFonts w:ascii="Palatino Linotype" w:hAnsi="Palatino Linotype"/>
          <w:b/>
          <w:i/>
          <w:sz w:val="21"/>
          <w:szCs w:val="21"/>
        </w:rPr>
        <w:t>members area</w:t>
      </w:r>
      <w:r>
        <w:rPr>
          <w:rFonts w:ascii="Palatino Linotype" w:hAnsi="Palatino Linotype"/>
          <w:sz w:val="21"/>
          <w:szCs w:val="21"/>
        </w:rPr>
        <w:t xml:space="preserve"> for (internet-connected) members to initiate forum debate and information sharing.  CONIWAS would not need to develop additional forum or networking platforms; existing free sector tools could be used for this, e.g. the IWA Water Wiki </w:t>
      </w:r>
      <w:hyperlink r:id="rId10" w:history="1">
        <w:r w:rsidRPr="00597908">
          <w:rPr>
            <w:rStyle w:val="Hyperlink"/>
            <w:rFonts w:ascii="Palatino Linotype" w:hAnsi="Palatino Linotype"/>
            <w:sz w:val="21"/>
            <w:szCs w:val="21"/>
          </w:rPr>
          <w:t>http://www.iwawaterwiki.org/xwiki/bin/view/Main/WebHome</w:t>
        </w:r>
      </w:hyperlink>
      <w:r>
        <w:rPr>
          <w:rFonts w:ascii="Palatino Linotype" w:hAnsi="Palatino Linotype"/>
          <w:sz w:val="21"/>
          <w:szCs w:val="21"/>
        </w:rPr>
        <w:t xml:space="preserve"> is a simple and free ‘information resource and hub for the global water community’. </w:t>
      </w:r>
      <w:r w:rsidR="00AA69CA">
        <w:rPr>
          <w:rFonts w:ascii="Palatino Linotype" w:hAnsi="Palatino Linotype"/>
          <w:sz w:val="21"/>
          <w:szCs w:val="21"/>
        </w:rPr>
        <w:t xml:space="preserve">  This should also serve to capture information and provide a catalogue of institutional memory in the future. </w:t>
      </w:r>
    </w:p>
    <w:p w:rsidR="00AC4693" w:rsidRDefault="005F669C" w:rsidP="00AC4693">
      <w:pPr>
        <w:numPr>
          <w:ilvl w:val="1"/>
          <w:numId w:val="6"/>
        </w:numPr>
        <w:spacing w:before="120"/>
        <w:rPr>
          <w:rFonts w:ascii="Palatino Linotype" w:hAnsi="Palatino Linotype"/>
          <w:sz w:val="21"/>
          <w:szCs w:val="21"/>
        </w:rPr>
      </w:pPr>
      <w:r w:rsidRPr="005F669C">
        <w:rPr>
          <w:rFonts w:ascii="Palatino Linotype" w:hAnsi="Palatino Linotype"/>
          <w:b/>
          <w:i/>
          <w:sz w:val="21"/>
          <w:szCs w:val="21"/>
        </w:rPr>
        <w:t>Meeting member needs</w:t>
      </w:r>
      <w:r>
        <w:rPr>
          <w:rFonts w:ascii="Palatino Linotype" w:hAnsi="Palatino Linotype"/>
          <w:sz w:val="21"/>
          <w:szCs w:val="21"/>
        </w:rPr>
        <w:t xml:space="preserve"> for reporting back on progress and on activities by improving documentation of events </w:t>
      </w:r>
      <w:r w:rsidR="001A2D94">
        <w:rPr>
          <w:rFonts w:ascii="Palatino Linotype" w:hAnsi="Palatino Linotype"/>
          <w:sz w:val="21"/>
          <w:szCs w:val="21"/>
        </w:rPr>
        <w:t xml:space="preserve">and developing brief reports.  </w:t>
      </w:r>
      <w:r>
        <w:rPr>
          <w:rFonts w:ascii="Palatino Linotype" w:hAnsi="Palatino Linotype"/>
          <w:sz w:val="21"/>
          <w:szCs w:val="21"/>
        </w:rPr>
        <w:t xml:space="preserve">This is not just the responsibility of the Secretariat but all members.  A simple feedback form with generic questions could be developed that members complete after participating in a CONIWAS-related meeting or action. </w:t>
      </w:r>
      <w:r w:rsidR="00AC4693">
        <w:rPr>
          <w:rFonts w:ascii="Palatino Linotype" w:hAnsi="Palatino Linotype"/>
          <w:sz w:val="21"/>
          <w:szCs w:val="21"/>
        </w:rPr>
        <w:t xml:space="preserve"> These would be brief, immediate thoughts that can then also be used as quotes or </w:t>
      </w:r>
      <w:r w:rsidR="001A2D94">
        <w:rPr>
          <w:rFonts w:ascii="Palatino Linotype" w:hAnsi="Palatino Linotype"/>
          <w:sz w:val="21"/>
          <w:szCs w:val="21"/>
        </w:rPr>
        <w:t>to highlight specific members</w:t>
      </w:r>
      <w:r w:rsidR="00AC4693">
        <w:rPr>
          <w:rFonts w:ascii="Palatino Linotype" w:hAnsi="Palatino Linotype"/>
          <w:sz w:val="21"/>
          <w:szCs w:val="21"/>
        </w:rPr>
        <w:t xml:space="preserve"> in subsequent newsletters, etc.  These types of quotes </w:t>
      </w:r>
      <w:r w:rsidR="001A2D94">
        <w:rPr>
          <w:rFonts w:ascii="Palatino Linotype" w:hAnsi="Palatino Linotype"/>
          <w:sz w:val="21"/>
          <w:szCs w:val="21"/>
        </w:rPr>
        <w:t xml:space="preserve">and anecdotes </w:t>
      </w:r>
      <w:r w:rsidR="00AC4693">
        <w:rPr>
          <w:rFonts w:ascii="Palatino Linotype" w:hAnsi="Palatino Linotype"/>
          <w:sz w:val="21"/>
          <w:szCs w:val="21"/>
        </w:rPr>
        <w:t xml:space="preserve">are also useful for donor reporting. </w:t>
      </w:r>
    </w:p>
    <w:p w:rsidR="00481C01" w:rsidRDefault="00481C01" w:rsidP="001A2D94">
      <w:pPr>
        <w:spacing w:before="240"/>
        <w:rPr>
          <w:rFonts w:ascii="Palatino Linotype" w:hAnsi="Palatino Linotype"/>
          <w:sz w:val="21"/>
          <w:szCs w:val="21"/>
        </w:rPr>
      </w:pPr>
      <w:r>
        <w:rPr>
          <w:rFonts w:ascii="Arial" w:hAnsi="Arial" w:cs="Arial"/>
          <w:b/>
          <w:i/>
          <w:sz w:val="22"/>
          <w:szCs w:val="22"/>
        </w:rPr>
        <w:t>External communications</w:t>
      </w:r>
    </w:p>
    <w:p w:rsidR="00732AC5" w:rsidRDefault="00693958" w:rsidP="008E773D">
      <w:pPr>
        <w:spacing w:before="120"/>
        <w:rPr>
          <w:rFonts w:ascii="Palatino Linotype" w:hAnsi="Palatino Linotype"/>
          <w:sz w:val="21"/>
          <w:szCs w:val="21"/>
        </w:rPr>
      </w:pPr>
      <w:r>
        <w:rPr>
          <w:rFonts w:ascii="Palatino Linotype" w:hAnsi="Palatino Linotype"/>
          <w:sz w:val="21"/>
          <w:szCs w:val="21"/>
        </w:rPr>
        <w:t xml:space="preserve">CONIWAS is </w:t>
      </w:r>
      <w:r w:rsidR="00732AC5">
        <w:rPr>
          <w:rFonts w:ascii="Palatino Linotype" w:hAnsi="Palatino Linotype"/>
          <w:sz w:val="21"/>
          <w:szCs w:val="21"/>
        </w:rPr>
        <w:t xml:space="preserve">generally </w:t>
      </w:r>
      <w:r>
        <w:rPr>
          <w:rFonts w:ascii="Palatino Linotype" w:hAnsi="Palatino Linotype"/>
          <w:sz w:val="21"/>
          <w:szCs w:val="21"/>
        </w:rPr>
        <w:t>well</w:t>
      </w:r>
      <w:r w:rsidR="00732AC5">
        <w:rPr>
          <w:rFonts w:ascii="Palatino Linotype" w:hAnsi="Palatino Linotype"/>
          <w:sz w:val="21"/>
          <w:szCs w:val="21"/>
        </w:rPr>
        <w:t xml:space="preserve">-known and well-regarded in the WASH sector in </w:t>
      </w:r>
      <w:smartTag w:uri="urn:schemas-microsoft-com:office:smarttags" w:element="country-region">
        <w:smartTag w:uri="urn:schemas-microsoft-com:office:smarttags" w:element="place">
          <w:r w:rsidR="00732AC5">
            <w:rPr>
              <w:rFonts w:ascii="Palatino Linotype" w:hAnsi="Palatino Linotype"/>
              <w:sz w:val="21"/>
              <w:szCs w:val="21"/>
            </w:rPr>
            <w:t>Ghana</w:t>
          </w:r>
        </w:smartTag>
      </w:smartTag>
      <w:r w:rsidR="00732AC5">
        <w:rPr>
          <w:rFonts w:ascii="Palatino Linotype" w:hAnsi="Palatino Linotype"/>
          <w:sz w:val="21"/>
          <w:szCs w:val="21"/>
        </w:rPr>
        <w:t xml:space="preserve">.  Its </w:t>
      </w:r>
      <w:r w:rsidR="008D6CC1">
        <w:rPr>
          <w:rFonts w:ascii="Palatino Linotype" w:hAnsi="Palatino Linotype"/>
          <w:sz w:val="21"/>
          <w:szCs w:val="21"/>
        </w:rPr>
        <w:t>visibility</w:t>
      </w:r>
      <w:r w:rsidR="00732AC5">
        <w:rPr>
          <w:rFonts w:ascii="Palatino Linotype" w:hAnsi="Palatino Linotype"/>
          <w:sz w:val="21"/>
          <w:szCs w:val="21"/>
        </w:rPr>
        <w:t xml:space="preserve"> and </w:t>
      </w:r>
      <w:r w:rsidR="008D6CC1">
        <w:rPr>
          <w:rFonts w:ascii="Palatino Linotype" w:hAnsi="Palatino Linotype"/>
          <w:sz w:val="21"/>
          <w:szCs w:val="21"/>
        </w:rPr>
        <w:t>profile</w:t>
      </w:r>
      <w:r w:rsidR="00732AC5">
        <w:rPr>
          <w:rFonts w:ascii="Palatino Linotype" w:hAnsi="Palatino Linotype"/>
          <w:sz w:val="21"/>
          <w:szCs w:val="21"/>
        </w:rPr>
        <w:t xml:space="preserve"> in the sector have enabled the coalition to participate in key p</w:t>
      </w:r>
      <w:r w:rsidR="00E95D76">
        <w:rPr>
          <w:rFonts w:ascii="Palatino Linotype" w:hAnsi="Palatino Linotype"/>
          <w:sz w:val="21"/>
          <w:szCs w:val="21"/>
        </w:rPr>
        <w:t>olicy dialogues and platforms.  Past engagement with the Coalition against Privatisation for Water – anecdotally at least – has left some legacy of confusion with some stakeholders about the role of CONIWAS and</w:t>
      </w:r>
      <w:r w:rsidR="000A1245">
        <w:rPr>
          <w:rFonts w:ascii="Palatino Linotype" w:hAnsi="Palatino Linotype"/>
          <w:sz w:val="21"/>
          <w:szCs w:val="21"/>
        </w:rPr>
        <w:t xml:space="preserve"> has</w:t>
      </w:r>
      <w:r w:rsidR="00E95D76">
        <w:rPr>
          <w:rFonts w:ascii="Palatino Linotype" w:hAnsi="Palatino Linotype"/>
          <w:sz w:val="21"/>
          <w:szCs w:val="21"/>
        </w:rPr>
        <w:t xml:space="preserve"> branded some WASH </w:t>
      </w:r>
      <w:r w:rsidR="00E95D76">
        <w:rPr>
          <w:rFonts w:ascii="Palatino Linotype" w:hAnsi="Palatino Linotype"/>
          <w:sz w:val="21"/>
          <w:szCs w:val="21"/>
        </w:rPr>
        <w:lastRenderedPageBreak/>
        <w:t>NGOs as ‘trouble makers’; however, CONIWAS’s approach is now seen as more conciliatory and non-confrontational.</w:t>
      </w:r>
    </w:p>
    <w:p w:rsidR="00E95D76" w:rsidRDefault="00E95D76" w:rsidP="008E773D">
      <w:pPr>
        <w:spacing w:before="120"/>
        <w:rPr>
          <w:rFonts w:ascii="Palatino Linotype" w:hAnsi="Palatino Linotype"/>
          <w:sz w:val="21"/>
          <w:szCs w:val="21"/>
        </w:rPr>
      </w:pPr>
      <w:r>
        <w:rPr>
          <w:rFonts w:ascii="Palatino Linotype" w:hAnsi="Palatino Linotype"/>
          <w:sz w:val="21"/>
          <w:szCs w:val="21"/>
        </w:rPr>
        <w:t xml:space="preserve">As CONIWAS progresses into the next phase of its development – with a revised Strategic Plan, a new ES and new members on the EC – it is also timely to use these transitional aspects as leverage for a brand re-launch.  </w:t>
      </w:r>
      <w:r w:rsidR="00D210A6">
        <w:rPr>
          <w:rFonts w:ascii="Palatino Linotype" w:hAnsi="Palatino Linotype"/>
          <w:sz w:val="21"/>
          <w:szCs w:val="21"/>
        </w:rPr>
        <w:t>Once the strategy is developed, a formal launch</w:t>
      </w:r>
      <w:r w:rsidR="001A2D94">
        <w:rPr>
          <w:rFonts w:ascii="Palatino Linotype" w:hAnsi="Palatino Linotype"/>
          <w:sz w:val="21"/>
          <w:szCs w:val="21"/>
        </w:rPr>
        <w:t xml:space="preserve"> with key sector actors would serve as a galvanising event for members and as leverage with existing and new donors.  </w:t>
      </w:r>
    </w:p>
    <w:p w:rsidR="001A2D94" w:rsidRPr="00481C01" w:rsidRDefault="001A2D94" w:rsidP="001A2D94">
      <w:pPr>
        <w:spacing w:before="240"/>
        <w:rPr>
          <w:rFonts w:ascii="Arial" w:hAnsi="Arial" w:cs="Arial"/>
          <w:b/>
          <w:sz w:val="22"/>
          <w:szCs w:val="22"/>
          <w:u w:val="single"/>
        </w:rPr>
      </w:pPr>
      <w:r>
        <w:rPr>
          <w:rFonts w:ascii="Arial" w:hAnsi="Arial" w:cs="Arial"/>
          <w:b/>
          <w:sz w:val="22"/>
          <w:szCs w:val="22"/>
          <w:u w:val="single"/>
        </w:rPr>
        <w:t>Developing more accountable governance</w:t>
      </w:r>
    </w:p>
    <w:p w:rsidR="007564DA" w:rsidRPr="00725B4C" w:rsidRDefault="00725B4C" w:rsidP="00725B4C">
      <w:pPr>
        <w:spacing w:before="240"/>
        <w:rPr>
          <w:rFonts w:ascii="Arial" w:hAnsi="Arial" w:cs="Arial"/>
          <w:b/>
          <w:i/>
          <w:sz w:val="22"/>
          <w:szCs w:val="22"/>
        </w:rPr>
      </w:pPr>
      <w:r w:rsidRPr="00725B4C">
        <w:rPr>
          <w:rFonts w:ascii="Arial" w:hAnsi="Arial" w:cs="Arial"/>
          <w:b/>
          <w:i/>
          <w:sz w:val="22"/>
          <w:szCs w:val="22"/>
        </w:rPr>
        <w:t>Management s</w:t>
      </w:r>
      <w:r w:rsidR="007564DA" w:rsidRPr="001A2D94">
        <w:rPr>
          <w:rFonts w:ascii="Arial" w:hAnsi="Arial" w:cs="Arial"/>
          <w:b/>
          <w:i/>
          <w:sz w:val="22"/>
          <w:szCs w:val="22"/>
        </w:rPr>
        <w:t>ystems</w:t>
      </w:r>
    </w:p>
    <w:p w:rsidR="00725B4C" w:rsidRDefault="00725B4C" w:rsidP="008E773D">
      <w:pPr>
        <w:spacing w:before="120"/>
        <w:rPr>
          <w:rFonts w:ascii="Palatino Linotype" w:hAnsi="Palatino Linotype"/>
          <w:sz w:val="21"/>
          <w:szCs w:val="21"/>
        </w:rPr>
      </w:pPr>
      <w:r>
        <w:rPr>
          <w:rFonts w:ascii="Palatino Linotype" w:hAnsi="Palatino Linotype"/>
          <w:sz w:val="21"/>
          <w:szCs w:val="21"/>
        </w:rPr>
        <w:t>As noted, CONIWAS benefits from having robust organisational documentation (i.e. the Constitution, Code of Ethics, CONIWAS application, etc.) and it is revising the Strategic Plan and Communications Strategy.  In addition, minutes of EC meetings are documented and distributed.  Beyond this however, there are several p</w:t>
      </w:r>
      <w:r w:rsidR="00471AB7">
        <w:rPr>
          <w:rFonts w:ascii="Palatino Linotype" w:hAnsi="Palatino Linotype"/>
          <w:sz w:val="21"/>
          <w:szCs w:val="21"/>
        </w:rPr>
        <w:t xml:space="preserve">olicies </w:t>
      </w:r>
      <w:r>
        <w:rPr>
          <w:rFonts w:ascii="Palatino Linotype" w:hAnsi="Palatino Linotype"/>
          <w:sz w:val="21"/>
          <w:szCs w:val="21"/>
        </w:rPr>
        <w:t xml:space="preserve">and </w:t>
      </w:r>
      <w:r w:rsidR="00471AB7">
        <w:rPr>
          <w:rFonts w:ascii="Palatino Linotype" w:hAnsi="Palatino Linotype"/>
          <w:sz w:val="21"/>
          <w:szCs w:val="21"/>
        </w:rPr>
        <w:t xml:space="preserve">organisational </w:t>
      </w:r>
      <w:r>
        <w:rPr>
          <w:rFonts w:ascii="Palatino Linotype" w:hAnsi="Palatino Linotype"/>
          <w:sz w:val="21"/>
          <w:szCs w:val="21"/>
        </w:rPr>
        <w:t>procedural documents that are not in place.  Further efforts should be made to develop internal guidance documents for Secretariat staff and members including, for example:</w:t>
      </w:r>
    </w:p>
    <w:p w:rsidR="00471AB7" w:rsidRDefault="00471AB7" w:rsidP="00725B4C">
      <w:pPr>
        <w:numPr>
          <w:ilvl w:val="1"/>
          <w:numId w:val="6"/>
        </w:numPr>
        <w:spacing w:before="120"/>
        <w:rPr>
          <w:rFonts w:ascii="Palatino Linotype" w:hAnsi="Palatino Linotype"/>
          <w:sz w:val="21"/>
          <w:szCs w:val="21"/>
        </w:rPr>
      </w:pPr>
      <w:r w:rsidRPr="00725B4C">
        <w:rPr>
          <w:rFonts w:ascii="Palatino Linotype" w:hAnsi="Palatino Linotype"/>
          <w:b/>
          <w:i/>
          <w:sz w:val="21"/>
          <w:szCs w:val="21"/>
        </w:rPr>
        <w:t>Annual work plans</w:t>
      </w:r>
      <w:r>
        <w:rPr>
          <w:rFonts w:ascii="Palatino Linotype" w:hAnsi="Palatino Linotype"/>
          <w:sz w:val="21"/>
          <w:szCs w:val="21"/>
        </w:rPr>
        <w:t xml:space="preserve"> – </w:t>
      </w:r>
      <w:r w:rsidR="00725B4C">
        <w:rPr>
          <w:rFonts w:ascii="Palatino Linotype" w:hAnsi="Palatino Linotype"/>
          <w:sz w:val="21"/>
          <w:szCs w:val="21"/>
        </w:rPr>
        <w:t>these enable members and Secretariat staff to plan their workloads and engagement with CONIWAS processes better.  They can also be used as an effective fundraising tool with donors.</w:t>
      </w:r>
    </w:p>
    <w:p w:rsidR="00725B4C" w:rsidRDefault="00725B4C" w:rsidP="008E773D">
      <w:pPr>
        <w:numPr>
          <w:ilvl w:val="1"/>
          <w:numId w:val="6"/>
        </w:numPr>
        <w:spacing w:before="120"/>
        <w:rPr>
          <w:rFonts w:ascii="Palatino Linotype" w:hAnsi="Palatino Linotype"/>
          <w:sz w:val="21"/>
          <w:szCs w:val="21"/>
        </w:rPr>
      </w:pPr>
      <w:r>
        <w:rPr>
          <w:rFonts w:ascii="Palatino Linotype" w:hAnsi="Palatino Linotype"/>
          <w:b/>
          <w:i/>
          <w:sz w:val="21"/>
          <w:szCs w:val="21"/>
        </w:rPr>
        <w:t xml:space="preserve">Staff handbook </w:t>
      </w:r>
      <w:r w:rsidRPr="00725B4C">
        <w:rPr>
          <w:rFonts w:ascii="Palatino Linotype" w:hAnsi="Palatino Linotype"/>
          <w:sz w:val="21"/>
          <w:szCs w:val="21"/>
        </w:rPr>
        <w:t>–</w:t>
      </w:r>
      <w:r>
        <w:rPr>
          <w:rFonts w:ascii="Palatino Linotype" w:hAnsi="Palatino Linotype"/>
          <w:sz w:val="21"/>
          <w:szCs w:val="21"/>
        </w:rPr>
        <w:t xml:space="preserve"> this would lay out expectations, roles, operating strategies as well as benefits for all staff (e.g. pay levels, personal development plans, annual appraisal processes, etc.)</w:t>
      </w:r>
    </w:p>
    <w:p w:rsidR="00EB1D78" w:rsidRDefault="00725B4C" w:rsidP="00EB1D78">
      <w:pPr>
        <w:numPr>
          <w:ilvl w:val="1"/>
          <w:numId w:val="6"/>
        </w:numPr>
        <w:spacing w:before="120"/>
        <w:rPr>
          <w:rFonts w:ascii="Palatino Linotype" w:hAnsi="Palatino Linotype"/>
          <w:sz w:val="21"/>
          <w:szCs w:val="21"/>
        </w:rPr>
      </w:pPr>
      <w:r>
        <w:rPr>
          <w:rFonts w:ascii="Palatino Linotype" w:hAnsi="Palatino Linotype"/>
          <w:b/>
          <w:i/>
          <w:sz w:val="21"/>
          <w:szCs w:val="21"/>
        </w:rPr>
        <w:t xml:space="preserve">Finance and accounting manual </w:t>
      </w:r>
      <w:r>
        <w:rPr>
          <w:rFonts w:ascii="Palatino Linotype" w:hAnsi="Palatino Linotype"/>
          <w:sz w:val="21"/>
          <w:szCs w:val="21"/>
        </w:rPr>
        <w:t>– to capture current financial practices and expectations.</w:t>
      </w:r>
      <w:r w:rsidR="00541A42">
        <w:rPr>
          <w:rFonts w:ascii="Palatino Linotype" w:hAnsi="Palatino Linotype"/>
          <w:sz w:val="21"/>
          <w:szCs w:val="21"/>
        </w:rPr>
        <w:t xml:space="preserve">  The current accounting system and procedures appear to be effective and robust. </w:t>
      </w:r>
    </w:p>
    <w:p w:rsidR="001C4D3E" w:rsidRDefault="001C4D3E" w:rsidP="00EB1D78">
      <w:pPr>
        <w:numPr>
          <w:ilvl w:val="1"/>
          <w:numId w:val="6"/>
        </w:numPr>
        <w:spacing w:before="120"/>
        <w:rPr>
          <w:rFonts w:ascii="Palatino Linotype" w:hAnsi="Palatino Linotype"/>
          <w:sz w:val="21"/>
          <w:szCs w:val="21"/>
        </w:rPr>
      </w:pPr>
      <w:r w:rsidRPr="00EB1D78">
        <w:rPr>
          <w:rFonts w:ascii="Palatino Linotype" w:hAnsi="Palatino Linotype"/>
          <w:b/>
          <w:i/>
          <w:sz w:val="21"/>
          <w:szCs w:val="21"/>
        </w:rPr>
        <w:t xml:space="preserve">Risk register </w:t>
      </w:r>
      <w:r w:rsidRPr="00EB1D78">
        <w:rPr>
          <w:rFonts w:ascii="Palatino Linotype" w:hAnsi="Palatino Linotype"/>
          <w:sz w:val="21"/>
          <w:szCs w:val="21"/>
        </w:rPr>
        <w:t>– an initial risk identification and ranking process took place at the workshop</w:t>
      </w:r>
      <w:r w:rsidR="00541A42">
        <w:rPr>
          <w:rFonts w:ascii="Palatino Linotype" w:hAnsi="Palatino Linotype"/>
          <w:sz w:val="21"/>
          <w:szCs w:val="21"/>
        </w:rPr>
        <w:t xml:space="preserve"> (see table below for a summary)</w:t>
      </w:r>
      <w:r w:rsidRPr="00EB1D78">
        <w:rPr>
          <w:rFonts w:ascii="Palatino Linotype" w:hAnsi="Palatino Linotype"/>
          <w:sz w:val="21"/>
          <w:szCs w:val="21"/>
        </w:rPr>
        <w:t xml:space="preserve">.  It sought to map the impact of specific risks along a spectrum in relation to the probability of that risk occurring.  </w:t>
      </w:r>
      <w:r w:rsidR="00EB1D78" w:rsidRPr="00EB1D78">
        <w:rPr>
          <w:rFonts w:ascii="Palatino Linotype" w:hAnsi="Palatino Linotype"/>
          <w:sz w:val="21"/>
          <w:szCs w:val="21"/>
        </w:rPr>
        <w:t xml:space="preserve">The Executive Committee </w:t>
      </w:r>
      <w:r w:rsidR="00EB1D78">
        <w:rPr>
          <w:rFonts w:ascii="Palatino Linotype" w:hAnsi="Palatino Linotype"/>
          <w:sz w:val="21"/>
          <w:szCs w:val="21"/>
        </w:rPr>
        <w:t xml:space="preserve">agreed to review the high impact / </w:t>
      </w:r>
      <w:r w:rsidR="00EB1D78" w:rsidRPr="00EB1D78">
        <w:rPr>
          <w:rFonts w:ascii="Palatino Linotype" w:hAnsi="Palatino Linotype"/>
          <w:sz w:val="21"/>
          <w:szCs w:val="21"/>
        </w:rPr>
        <w:t xml:space="preserve">high probability risks </w:t>
      </w:r>
      <w:r w:rsidR="00EB1D78">
        <w:rPr>
          <w:rFonts w:ascii="Palatino Linotype" w:hAnsi="Palatino Linotype"/>
          <w:sz w:val="21"/>
          <w:szCs w:val="21"/>
        </w:rPr>
        <w:t xml:space="preserve">and to determine appropriate </w:t>
      </w:r>
      <w:r w:rsidR="00EB1D78" w:rsidRPr="00EB1D78">
        <w:rPr>
          <w:rFonts w:ascii="Palatino Linotype" w:hAnsi="Palatino Linotype"/>
          <w:sz w:val="21"/>
          <w:szCs w:val="21"/>
        </w:rPr>
        <w:t xml:space="preserve">mitigation strategies for CONIWAS.  </w:t>
      </w:r>
      <w:r w:rsidR="00EB1D78">
        <w:rPr>
          <w:rFonts w:ascii="Palatino Linotype" w:hAnsi="Palatino Linotype"/>
          <w:sz w:val="21"/>
          <w:szCs w:val="21"/>
        </w:rPr>
        <w:t xml:space="preserve">The group agreed that this sort of exercise should take </w:t>
      </w:r>
      <w:r w:rsidR="00EB1D78" w:rsidRPr="00EB1D78">
        <w:rPr>
          <w:rFonts w:ascii="Palatino Linotype" w:hAnsi="Palatino Linotype"/>
          <w:sz w:val="21"/>
          <w:szCs w:val="21"/>
        </w:rPr>
        <w:t>place on a regular (18 month) basis.</w:t>
      </w:r>
    </w:p>
    <w:p w:rsidR="0074065A" w:rsidRDefault="0074065A" w:rsidP="0074065A">
      <w:pPr>
        <w:spacing w:before="120"/>
        <w:ind w:left="1080"/>
        <w:rPr>
          <w:rFonts w:ascii="Palatino Linotype" w:hAnsi="Palatino Linotype"/>
          <w:sz w:val="21"/>
          <w:szCs w:val="21"/>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08"/>
        <w:gridCol w:w="810"/>
        <w:gridCol w:w="1080"/>
        <w:gridCol w:w="630"/>
        <w:gridCol w:w="720"/>
        <w:gridCol w:w="1080"/>
        <w:gridCol w:w="810"/>
      </w:tblGrid>
      <w:tr w:rsidR="0074065A" w:rsidRPr="0019160C" w:rsidTr="00B91CC0">
        <w:trPr>
          <w:tblHeader/>
        </w:trPr>
        <w:tc>
          <w:tcPr>
            <w:tcW w:w="4608" w:type="dxa"/>
            <w:vMerge w:val="restart"/>
            <w:shd w:val="clear" w:color="auto" w:fill="FFC000"/>
          </w:tcPr>
          <w:p w:rsidR="0074065A" w:rsidRPr="0019160C" w:rsidRDefault="0074065A" w:rsidP="00B91CC0">
            <w:pPr>
              <w:rPr>
                <w:rFonts w:ascii="Book Antiqua" w:hAnsi="Book Antiqua"/>
                <w:b/>
              </w:rPr>
            </w:pPr>
            <w:r w:rsidRPr="0019160C">
              <w:rPr>
                <w:rFonts w:ascii="Book Antiqua" w:hAnsi="Book Antiqua"/>
                <w:b/>
              </w:rPr>
              <w:t>Issue of Risk</w:t>
            </w:r>
          </w:p>
        </w:tc>
        <w:tc>
          <w:tcPr>
            <w:tcW w:w="2520" w:type="dxa"/>
            <w:gridSpan w:val="3"/>
            <w:shd w:val="clear" w:color="auto" w:fill="9BBB59"/>
          </w:tcPr>
          <w:p w:rsidR="0074065A" w:rsidRPr="0019160C" w:rsidRDefault="0074065A" w:rsidP="00B91CC0">
            <w:pPr>
              <w:jc w:val="center"/>
              <w:rPr>
                <w:rFonts w:ascii="Book Antiqua" w:hAnsi="Book Antiqua"/>
                <w:b/>
              </w:rPr>
            </w:pPr>
            <w:r w:rsidRPr="0019160C">
              <w:rPr>
                <w:rFonts w:ascii="Book Antiqua" w:hAnsi="Book Antiqua"/>
                <w:b/>
              </w:rPr>
              <w:t>Impact</w:t>
            </w:r>
          </w:p>
        </w:tc>
        <w:tc>
          <w:tcPr>
            <w:tcW w:w="2610" w:type="dxa"/>
            <w:gridSpan w:val="3"/>
            <w:shd w:val="clear" w:color="auto" w:fill="B8CCE4"/>
          </w:tcPr>
          <w:p w:rsidR="0074065A" w:rsidRPr="0019160C" w:rsidRDefault="0074065A" w:rsidP="00B91CC0">
            <w:pPr>
              <w:jc w:val="center"/>
              <w:rPr>
                <w:rFonts w:ascii="Book Antiqua" w:hAnsi="Book Antiqua"/>
                <w:b/>
              </w:rPr>
            </w:pPr>
            <w:r w:rsidRPr="0019160C">
              <w:rPr>
                <w:rFonts w:ascii="Book Antiqua" w:hAnsi="Book Antiqua"/>
                <w:b/>
              </w:rPr>
              <w:t>Probability</w:t>
            </w:r>
          </w:p>
        </w:tc>
      </w:tr>
      <w:tr w:rsidR="0074065A" w:rsidRPr="0019160C" w:rsidTr="00B91CC0">
        <w:trPr>
          <w:tblHeader/>
        </w:trPr>
        <w:tc>
          <w:tcPr>
            <w:tcW w:w="4608" w:type="dxa"/>
            <w:vMerge/>
            <w:shd w:val="clear" w:color="auto" w:fill="FFC000"/>
          </w:tcPr>
          <w:p w:rsidR="0074065A" w:rsidRPr="0019160C" w:rsidRDefault="0074065A" w:rsidP="00B91CC0">
            <w:pPr>
              <w:rPr>
                <w:rFonts w:ascii="Book Antiqua" w:hAnsi="Book Antiqua"/>
              </w:rPr>
            </w:pPr>
          </w:p>
        </w:tc>
        <w:tc>
          <w:tcPr>
            <w:tcW w:w="810" w:type="dxa"/>
            <w:shd w:val="clear" w:color="auto" w:fill="9BBB59"/>
          </w:tcPr>
          <w:p w:rsidR="0074065A" w:rsidRPr="0019160C" w:rsidRDefault="0074065A" w:rsidP="00B91CC0">
            <w:pPr>
              <w:rPr>
                <w:rFonts w:ascii="Book Antiqua" w:hAnsi="Book Antiqua"/>
                <w:b/>
                <w:sz w:val="20"/>
                <w:szCs w:val="20"/>
              </w:rPr>
            </w:pPr>
            <w:r w:rsidRPr="0019160C">
              <w:rPr>
                <w:rFonts w:ascii="Book Antiqua" w:hAnsi="Book Antiqua"/>
                <w:b/>
                <w:sz w:val="20"/>
                <w:szCs w:val="20"/>
              </w:rPr>
              <w:t>High</w:t>
            </w:r>
          </w:p>
        </w:tc>
        <w:tc>
          <w:tcPr>
            <w:tcW w:w="1080" w:type="dxa"/>
            <w:shd w:val="clear" w:color="auto" w:fill="9BBB59"/>
          </w:tcPr>
          <w:p w:rsidR="0074065A" w:rsidRPr="0019160C" w:rsidRDefault="0074065A" w:rsidP="00B91CC0">
            <w:pPr>
              <w:rPr>
                <w:rFonts w:ascii="Book Antiqua" w:hAnsi="Book Antiqua"/>
                <w:b/>
                <w:sz w:val="20"/>
                <w:szCs w:val="20"/>
              </w:rPr>
            </w:pPr>
            <w:r w:rsidRPr="0019160C">
              <w:rPr>
                <w:rFonts w:ascii="Book Antiqua" w:hAnsi="Book Antiqua"/>
                <w:b/>
                <w:sz w:val="20"/>
                <w:szCs w:val="20"/>
              </w:rPr>
              <w:t>Medium</w:t>
            </w:r>
          </w:p>
        </w:tc>
        <w:tc>
          <w:tcPr>
            <w:tcW w:w="630" w:type="dxa"/>
            <w:shd w:val="clear" w:color="auto" w:fill="9BBB59"/>
          </w:tcPr>
          <w:p w:rsidR="0074065A" w:rsidRPr="0019160C" w:rsidRDefault="0074065A" w:rsidP="00B91CC0">
            <w:pPr>
              <w:rPr>
                <w:rFonts w:ascii="Book Antiqua" w:hAnsi="Book Antiqua"/>
                <w:b/>
                <w:sz w:val="20"/>
                <w:szCs w:val="20"/>
              </w:rPr>
            </w:pPr>
            <w:r w:rsidRPr="0019160C">
              <w:rPr>
                <w:rFonts w:ascii="Book Antiqua" w:hAnsi="Book Antiqua"/>
                <w:b/>
                <w:sz w:val="20"/>
                <w:szCs w:val="20"/>
              </w:rPr>
              <w:t>Low</w:t>
            </w:r>
          </w:p>
        </w:tc>
        <w:tc>
          <w:tcPr>
            <w:tcW w:w="720" w:type="dxa"/>
            <w:shd w:val="clear" w:color="auto" w:fill="B8CCE4"/>
          </w:tcPr>
          <w:p w:rsidR="0074065A" w:rsidRPr="0019160C" w:rsidRDefault="0074065A" w:rsidP="00B91CC0">
            <w:pPr>
              <w:rPr>
                <w:rFonts w:ascii="Book Antiqua" w:hAnsi="Book Antiqua"/>
                <w:b/>
                <w:sz w:val="20"/>
                <w:szCs w:val="20"/>
              </w:rPr>
            </w:pPr>
            <w:r w:rsidRPr="0019160C">
              <w:rPr>
                <w:rFonts w:ascii="Book Antiqua" w:hAnsi="Book Antiqua"/>
                <w:b/>
                <w:sz w:val="20"/>
                <w:szCs w:val="20"/>
              </w:rPr>
              <w:t>High</w:t>
            </w:r>
          </w:p>
        </w:tc>
        <w:tc>
          <w:tcPr>
            <w:tcW w:w="1080" w:type="dxa"/>
            <w:shd w:val="clear" w:color="auto" w:fill="B8CCE4"/>
          </w:tcPr>
          <w:p w:rsidR="0074065A" w:rsidRPr="0019160C" w:rsidRDefault="0074065A" w:rsidP="00B91CC0">
            <w:pPr>
              <w:rPr>
                <w:rFonts w:ascii="Book Antiqua" w:hAnsi="Book Antiqua"/>
                <w:b/>
                <w:sz w:val="20"/>
                <w:szCs w:val="20"/>
              </w:rPr>
            </w:pPr>
            <w:r w:rsidRPr="0019160C">
              <w:rPr>
                <w:rFonts w:ascii="Book Antiqua" w:hAnsi="Book Antiqua"/>
                <w:b/>
                <w:sz w:val="20"/>
                <w:szCs w:val="20"/>
              </w:rPr>
              <w:t>Medium</w:t>
            </w:r>
          </w:p>
        </w:tc>
        <w:tc>
          <w:tcPr>
            <w:tcW w:w="810" w:type="dxa"/>
            <w:shd w:val="clear" w:color="auto" w:fill="B8CCE4"/>
          </w:tcPr>
          <w:p w:rsidR="0074065A" w:rsidRPr="0019160C" w:rsidRDefault="0074065A" w:rsidP="00B91CC0">
            <w:pPr>
              <w:rPr>
                <w:rFonts w:ascii="Book Antiqua" w:hAnsi="Book Antiqua"/>
                <w:b/>
                <w:sz w:val="20"/>
                <w:szCs w:val="20"/>
              </w:rPr>
            </w:pPr>
            <w:r w:rsidRPr="0019160C">
              <w:rPr>
                <w:rFonts w:ascii="Book Antiqua" w:hAnsi="Book Antiqua"/>
                <w:b/>
                <w:sz w:val="20"/>
                <w:szCs w:val="20"/>
              </w:rPr>
              <w:t>Low</w:t>
            </w: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Change in government policy</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Global Financial Crises</w:t>
            </w:r>
          </w:p>
        </w:tc>
        <w:tc>
          <w:tcPr>
            <w:tcW w:w="81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Donor Fatigue</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Members Apathy</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Risk of losing membership</w:t>
            </w:r>
          </w:p>
        </w:tc>
        <w:tc>
          <w:tcPr>
            <w:tcW w:w="81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Inadequate Staff</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ind w:left="360"/>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smartTag w:uri="urn:schemas-microsoft-com:office:smarttags" w:element="place">
              <w:smartTag w:uri="urn:schemas:contacts" w:element="Sn">
                <w:r w:rsidRPr="0019160C">
                  <w:rPr>
                    <w:rFonts w:ascii="Book Antiqua" w:hAnsi="Book Antiqua"/>
                  </w:rPr>
                  <w:t>Weak</w:t>
                </w:r>
              </w:smartTag>
              <w:r w:rsidRPr="0019160C">
                <w:rPr>
                  <w:rFonts w:ascii="Book Antiqua" w:hAnsi="Book Antiqua"/>
                </w:rPr>
                <w:t xml:space="preserve"> </w:t>
              </w:r>
              <w:smartTag w:uri="urn:schemas:contacts" w:element="Sn">
                <w:r w:rsidRPr="0019160C">
                  <w:rPr>
                    <w:rFonts w:ascii="Book Antiqua" w:hAnsi="Book Antiqua"/>
                  </w:rPr>
                  <w:t>I.</w:t>
                </w:r>
              </w:smartTag>
            </w:smartTag>
            <w:r w:rsidRPr="0019160C">
              <w:rPr>
                <w:rFonts w:ascii="Book Antiqua" w:hAnsi="Book Antiqua"/>
              </w:rPr>
              <w:t xml:space="preserve"> G. F</w:t>
            </w:r>
          </w:p>
        </w:tc>
        <w:tc>
          <w:tcPr>
            <w:tcW w:w="81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72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Poor Budgeting</w:t>
            </w:r>
          </w:p>
        </w:tc>
        <w:tc>
          <w:tcPr>
            <w:tcW w:w="81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Poor organizational structure</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Fraud</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Job security/staff attrition</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ind w:left="360"/>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810" w:type="dxa"/>
          </w:tcPr>
          <w:p w:rsidR="0074065A" w:rsidRPr="0019160C" w:rsidRDefault="0074065A" w:rsidP="00B91CC0">
            <w:pPr>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Lack of management &amp; financial systems</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Bad public relation of staff</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lastRenderedPageBreak/>
              <w:t>Emergence of rival network</w:t>
            </w:r>
          </w:p>
        </w:tc>
        <w:tc>
          <w:tcPr>
            <w:tcW w:w="810" w:type="dxa"/>
          </w:tcPr>
          <w:p w:rsidR="0074065A" w:rsidRPr="0019160C" w:rsidRDefault="0074065A" w:rsidP="00B91CC0">
            <w:pPr>
              <w:rPr>
                <w:rFonts w:ascii="Book Antiqua" w:hAnsi="Book Antiqua"/>
              </w:rPr>
            </w:pPr>
          </w:p>
        </w:tc>
        <w:tc>
          <w:tcPr>
            <w:tcW w:w="108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Poor accounting principles/procedures enforcement</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pStyle w:val="ListParagraph"/>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r w:rsidR="0074065A" w:rsidRPr="0019160C" w:rsidTr="00B91CC0">
        <w:tc>
          <w:tcPr>
            <w:tcW w:w="4608" w:type="dxa"/>
          </w:tcPr>
          <w:p w:rsidR="0074065A" w:rsidRPr="0019160C" w:rsidRDefault="0074065A" w:rsidP="00B91CC0">
            <w:pPr>
              <w:rPr>
                <w:rFonts w:ascii="Book Antiqua" w:hAnsi="Book Antiqua"/>
              </w:rPr>
            </w:pPr>
            <w:r w:rsidRPr="0019160C">
              <w:rPr>
                <w:rFonts w:ascii="Book Antiqua" w:hAnsi="Book Antiqua"/>
              </w:rPr>
              <w:t>Inadequate cash flow</w:t>
            </w: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c>
          <w:tcPr>
            <w:tcW w:w="1080" w:type="dxa"/>
          </w:tcPr>
          <w:p w:rsidR="0074065A" w:rsidRPr="0019160C" w:rsidRDefault="0074065A" w:rsidP="00B91CC0">
            <w:pPr>
              <w:pStyle w:val="ListParagraph"/>
              <w:spacing w:after="0" w:line="240" w:lineRule="auto"/>
              <w:rPr>
                <w:rFonts w:ascii="Book Antiqua" w:hAnsi="Book Antiqua"/>
              </w:rPr>
            </w:pPr>
          </w:p>
        </w:tc>
        <w:tc>
          <w:tcPr>
            <w:tcW w:w="630" w:type="dxa"/>
          </w:tcPr>
          <w:p w:rsidR="0074065A" w:rsidRPr="0019160C" w:rsidRDefault="0074065A" w:rsidP="00B91CC0">
            <w:pPr>
              <w:rPr>
                <w:rFonts w:ascii="Book Antiqua" w:hAnsi="Book Antiqua"/>
              </w:rPr>
            </w:pPr>
          </w:p>
        </w:tc>
        <w:tc>
          <w:tcPr>
            <w:tcW w:w="720" w:type="dxa"/>
          </w:tcPr>
          <w:p w:rsidR="0074065A" w:rsidRPr="0019160C" w:rsidRDefault="0074065A" w:rsidP="00B91CC0">
            <w:pPr>
              <w:rPr>
                <w:rFonts w:ascii="Book Antiqua" w:hAnsi="Book Antiqua"/>
              </w:rPr>
            </w:pPr>
          </w:p>
        </w:tc>
        <w:tc>
          <w:tcPr>
            <w:tcW w:w="1080" w:type="dxa"/>
          </w:tcPr>
          <w:p w:rsidR="0074065A" w:rsidRPr="0019160C" w:rsidRDefault="0074065A" w:rsidP="00B91CC0">
            <w:pPr>
              <w:rPr>
                <w:rFonts w:ascii="Book Antiqua" w:hAnsi="Book Antiqua"/>
              </w:rPr>
            </w:pPr>
          </w:p>
        </w:tc>
        <w:tc>
          <w:tcPr>
            <w:tcW w:w="810" w:type="dxa"/>
          </w:tcPr>
          <w:p w:rsidR="0074065A" w:rsidRPr="0019160C" w:rsidRDefault="0074065A" w:rsidP="00B91CC0">
            <w:pPr>
              <w:pStyle w:val="ListParagraph"/>
              <w:numPr>
                <w:ilvl w:val="0"/>
                <w:numId w:val="15"/>
              </w:numPr>
              <w:spacing w:after="0" w:line="240" w:lineRule="auto"/>
              <w:rPr>
                <w:rFonts w:ascii="Book Antiqua" w:hAnsi="Book Antiqua"/>
              </w:rPr>
            </w:pPr>
          </w:p>
        </w:tc>
      </w:tr>
    </w:tbl>
    <w:p w:rsidR="00725B4C" w:rsidRDefault="00725B4C" w:rsidP="00541A42">
      <w:pPr>
        <w:numPr>
          <w:ilvl w:val="1"/>
          <w:numId w:val="6"/>
        </w:numPr>
        <w:spacing w:before="240"/>
        <w:ind w:left="1434" w:hanging="357"/>
        <w:rPr>
          <w:rFonts w:ascii="Palatino Linotype" w:hAnsi="Palatino Linotype"/>
          <w:sz w:val="21"/>
          <w:szCs w:val="21"/>
        </w:rPr>
      </w:pPr>
      <w:r>
        <w:rPr>
          <w:rFonts w:ascii="Palatino Linotype" w:hAnsi="Palatino Linotype"/>
          <w:b/>
          <w:i/>
          <w:sz w:val="21"/>
          <w:szCs w:val="21"/>
        </w:rPr>
        <w:t xml:space="preserve">Fundraising strategy / plan of action – </w:t>
      </w:r>
      <w:r>
        <w:rPr>
          <w:rFonts w:ascii="Palatino Linotype" w:hAnsi="Palatino Linotype"/>
          <w:sz w:val="21"/>
          <w:szCs w:val="21"/>
        </w:rPr>
        <w:t xml:space="preserve">As discussed at the workshop and in meetings with the EC, this is seen as a vital next step for CONIWAS.  It is hoped the new ES will have experience and capacity to lead on this.  BPD will also offer support as and when required. </w:t>
      </w:r>
    </w:p>
    <w:p w:rsidR="00725B4C" w:rsidRPr="00725B4C" w:rsidRDefault="00C64749" w:rsidP="00725B4C">
      <w:pPr>
        <w:spacing w:before="120"/>
        <w:rPr>
          <w:rFonts w:ascii="Palatino Linotype" w:hAnsi="Palatino Linotype"/>
          <w:sz w:val="21"/>
          <w:szCs w:val="21"/>
        </w:rPr>
      </w:pPr>
      <w:r>
        <w:rPr>
          <w:rFonts w:ascii="Palatino Linotype" w:hAnsi="Palatino Linotype"/>
          <w:sz w:val="21"/>
          <w:szCs w:val="21"/>
        </w:rPr>
        <w:t xml:space="preserve">Many of these guidance documents can also be used and amended for use by members if appropriate. </w:t>
      </w:r>
    </w:p>
    <w:p w:rsidR="00C64749" w:rsidRDefault="007564DA" w:rsidP="00DA2BDD">
      <w:pPr>
        <w:spacing w:before="240"/>
        <w:rPr>
          <w:rFonts w:ascii="Arial" w:hAnsi="Arial" w:cs="Arial"/>
          <w:b/>
          <w:i/>
          <w:sz w:val="22"/>
          <w:szCs w:val="22"/>
        </w:rPr>
      </w:pPr>
      <w:r w:rsidRPr="00C64749">
        <w:rPr>
          <w:rFonts w:ascii="Arial" w:hAnsi="Arial" w:cs="Arial"/>
          <w:b/>
          <w:i/>
          <w:sz w:val="22"/>
          <w:szCs w:val="22"/>
        </w:rPr>
        <w:t>Structure</w:t>
      </w:r>
      <w:r w:rsidR="008D6CC1" w:rsidRPr="00C64749">
        <w:rPr>
          <w:rFonts w:ascii="Arial" w:hAnsi="Arial" w:cs="Arial"/>
          <w:b/>
          <w:i/>
          <w:sz w:val="22"/>
          <w:szCs w:val="22"/>
        </w:rPr>
        <w:t xml:space="preserve"> </w:t>
      </w:r>
      <w:r w:rsidR="00C64749">
        <w:rPr>
          <w:rFonts w:ascii="Arial" w:hAnsi="Arial" w:cs="Arial"/>
          <w:b/>
          <w:i/>
          <w:sz w:val="22"/>
          <w:szCs w:val="22"/>
        </w:rPr>
        <w:t xml:space="preserve"> </w:t>
      </w:r>
      <w:r w:rsidR="00C64749">
        <w:rPr>
          <w:rFonts w:ascii="Arial" w:hAnsi="Arial" w:cs="Arial"/>
          <w:b/>
          <w:i/>
          <w:sz w:val="22"/>
          <w:szCs w:val="22"/>
        </w:rPr>
        <w:tab/>
      </w:r>
      <w:r w:rsidR="00C64749">
        <w:rPr>
          <w:rFonts w:ascii="Arial" w:hAnsi="Arial" w:cs="Arial"/>
          <w:b/>
          <w:i/>
          <w:sz w:val="22"/>
          <w:szCs w:val="22"/>
        </w:rPr>
        <w:tab/>
      </w:r>
      <w:r w:rsidR="00C64749">
        <w:rPr>
          <w:rFonts w:ascii="Arial" w:hAnsi="Arial" w:cs="Arial"/>
          <w:b/>
          <w:i/>
          <w:sz w:val="22"/>
          <w:szCs w:val="22"/>
        </w:rPr>
        <w:tab/>
      </w:r>
      <w:r w:rsidR="00C64749">
        <w:rPr>
          <w:rFonts w:ascii="Arial" w:hAnsi="Arial" w:cs="Arial"/>
          <w:b/>
          <w:i/>
          <w:sz w:val="22"/>
          <w:szCs w:val="22"/>
        </w:rPr>
        <w:tab/>
      </w:r>
    </w:p>
    <w:p w:rsidR="00A36002" w:rsidRDefault="00A36002" w:rsidP="008E773D">
      <w:pPr>
        <w:spacing w:before="120"/>
        <w:rPr>
          <w:rFonts w:ascii="Palatino Linotype" w:hAnsi="Palatino Linotype"/>
          <w:sz w:val="21"/>
          <w:szCs w:val="21"/>
        </w:rPr>
      </w:pPr>
      <w:r>
        <w:rPr>
          <w:rFonts w:ascii="Palatino Linotype" w:hAnsi="Palatino Linotype"/>
          <w:sz w:val="21"/>
          <w:szCs w:val="21"/>
        </w:rPr>
        <w:t xml:space="preserve">The governance structure of CONIWAS has been well-considered and for the most part is deemed to work effectively.  </w:t>
      </w:r>
    </w:p>
    <w:p w:rsidR="00A36002" w:rsidRDefault="00A51228" w:rsidP="00A36002">
      <w:pPr>
        <w:numPr>
          <w:ilvl w:val="1"/>
          <w:numId w:val="6"/>
        </w:numPr>
        <w:spacing w:before="120"/>
        <w:rPr>
          <w:rFonts w:ascii="Palatino Linotype" w:hAnsi="Palatino Linotype"/>
          <w:sz w:val="21"/>
          <w:szCs w:val="21"/>
        </w:rPr>
      </w:pPr>
      <w:r w:rsidRPr="00A51228">
        <w:rPr>
          <w:noProof/>
        </w:rPr>
        <w:pict>
          <v:shapetype id="_x0000_t202" coordsize="21600,21600" o:spt="202" path="m,l,21600r21600,l21600,xe">
            <v:stroke joinstyle="miter"/>
            <v:path gradientshapeok="t" o:connecttype="rect"/>
          </v:shapetype>
          <v:shape id="_x0000_s1034" type="#_x0000_t202" style="position:absolute;left:0;text-align:left;margin-left:315pt;margin-top:6.2pt;width:198pt;height:36.3pt;z-index:251658752">
            <v:textbox style="mso-fit-shape-to-text:t">
              <w:txbxContent>
                <w:p w:rsidR="00C64749" w:rsidRPr="00E50F7F" w:rsidRDefault="00C64749" w:rsidP="00BC03C7">
                  <w:pPr>
                    <w:rPr>
                      <w:rFonts w:ascii="Arial" w:hAnsi="Arial" w:cs="Arial"/>
                      <w:b/>
                      <w:i/>
                      <w:sz w:val="22"/>
                      <w:szCs w:val="22"/>
                    </w:rPr>
                  </w:pPr>
                  <w:r w:rsidRPr="00034A1A">
                    <w:rPr>
                      <w:rFonts w:ascii="Palatino Linotype" w:hAnsi="Palatino Linotype"/>
                      <w:i/>
                      <w:sz w:val="21"/>
                      <w:szCs w:val="21"/>
                    </w:rPr>
                    <w:t xml:space="preserve">“The sector </w:t>
                  </w:r>
                  <w:r>
                    <w:rPr>
                      <w:rFonts w:ascii="Palatino Linotype" w:hAnsi="Palatino Linotype"/>
                      <w:i/>
                      <w:sz w:val="21"/>
                      <w:szCs w:val="21"/>
                    </w:rPr>
                    <w:t>needs a vibrant CONIWAS practising good governance!”</w:t>
                  </w:r>
                </w:p>
              </w:txbxContent>
            </v:textbox>
            <w10:wrap type="square"/>
          </v:shape>
        </w:pict>
      </w:r>
      <w:r w:rsidR="00A36002" w:rsidRPr="00A36002">
        <w:rPr>
          <w:rFonts w:ascii="Palatino Linotype" w:hAnsi="Palatino Linotype"/>
          <w:sz w:val="21"/>
          <w:szCs w:val="21"/>
        </w:rPr>
        <w:t xml:space="preserve">The </w:t>
      </w:r>
      <w:r w:rsidR="00A36002" w:rsidRPr="00A36002">
        <w:rPr>
          <w:rFonts w:ascii="Palatino Linotype" w:hAnsi="Palatino Linotype"/>
          <w:b/>
          <w:i/>
          <w:sz w:val="21"/>
          <w:szCs w:val="21"/>
        </w:rPr>
        <w:t>General Assembly</w:t>
      </w:r>
      <w:r w:rsidR="00A36002" w:rsidRPr="00A36002">
        <w:rPr>
          <w:rFonts w:ascii="Palatino Linotype" w:hAnsi="Palatino Linotype"/>
          <w:sz w:val="21"/>
          <w:szCs w:val="21"/>
        </w:rPr>
        <w:t xml:space="preserve"> (the membership) meet annually to approve accounts and to discuss strategic direction.  </w:t>
      </w:r>
    </w:p>
    <w:p w:rsidR="00A36002" w:rsidRDefault="00A36002" w:rsidP="00A36002">
      <w:pPr>
        <w:numPr>
          <w:ilvl w:val="1"/>
          <w:numId w:val="6"/>
        </w:numPr>
        <w:spacing w:before="120"/>
        <w:rPr>
          <w:rFonts w:ascii="Palatino Linotype" w:hAnsi="Palatino Linotype"/>
          <w:sz w:val="21"/>
          <w:szCs w:val="21"/>
        </w:rPr>
      </w:pPr>
      <w:r w:rsidRPr="00A36002">
        <w:rPr>
          <w:rFonts w:ascii="Palatino Linotype" w:hAnsi="Palatino Linotype"/>
          <w:sz w:val="21"/>
          <w:szCs w:val="21"/>
        </w:rPr>
        <w:t xml:space="preserve">The </w:t>
      </w:r>
      <w:r w:rsidRPr="00A36002">
        <w:rPr>
          <w:rFonts w:ascii="Palatino Linotype" w:hAnsi="Palatino Linotype"/>
          <w:b/>
          <w:i/>
          <w:sz w:val="21"/>
          <w:szCs w:val="21"/>
        </w:rPr>
        <w:t>Executive Committee</w:t>
      </w:r>
      <w:r w:rsidRPr="00A36002">
        <w:rPr>
          <w:rFonts w:ascii="Palatino Linotype" w:hAnsi="Palatino Linotype"/>
          <w:sz w:val="21"/>
          <w:szCs w:val="21"/>
        </w:rPr>
        <w:t xml:space="preserve"> meet quarterly and operate as the steering and decision-making group to ensure the agreed strategic direction is followed.  </w:t>
      </w:r>
    </w:p>
    <w:p w:rsidR="00A36002" w:rsidRDefault="00A36002" w:rsidP="00A36002">
      <w:pPr>
        <w:numPr>
          <w:ilvl w:val="1"/>
          <w:numId w:val="6"/>
        </w:numPr>
        <w:spacing w:before="120"/>
        <w:rPr>
          <w:rFonts w:ascii="Palatino Linotype" w:hAnsi="Palatino Linotype"/>
          <w:sz w:val="21"/>
          <w:szCs w:val="21"/>
        </w:rPr>
      </w:pPr>
      <w:r w:rsidRPr="00A36002">
        <w:rPr>
          <w:rFonts w:ascii="Palatino Linotype" w:hAnsi="Palatino Linotype"/>
          <w:sz w:val="21"/>
          <w:szCs w:val="21"/>
        </w:rPr>
        <w:t xml:space="preserve">The </w:t>
      </w:r>
      <w:r w:rsidRPr="00A36002">
        <w:rPr>
          <w:rFonts w:ascii="Palatino Linotype" w:hAnsi="Palatino Linotype"/>
          <w:b/>
          <w:i/>
          <w:sz w:val="21"/>
          <w:szCs w:val="21"/>
        </w:rPr>
        <w:t>Secretariat</w:t>
      </w:r>
      <w:r>
        <w:rPr>
          <w:rFonts w:ascii="Palatino Linotype" w:hAnsi="Palatino Linotype"/>
          <w:sz w:val="21"/>
          <w:szCs w:val="21"/>
        </w:rPr>
        <w:t xml:space="preserve"> – comprising the </w:t>
      </w:r>
      <w:r>
        <w:rPr>
          <w:rFonts w:ascii="Palatino Linotype" w:hAnsi="Palatino Linotype"/>
          <w:b/>
          <w:i/>
          <w:sz w:val="21"/>
          <w:szCs w:val="21"/>
        </w:rPr>
        <w:t xml:space="preserve">Executive Secretary </w:t>
      </w:r>
      <w:r>
        <w:rPr>
          <w:rFonts w:ascii="Palatino Linotype" w:hAnsi="Palatino Linotype"/>
          <w:sz w:val="21"/>
          <w:szCs w:val="21"/>
        </w:rPr>
        <w:t>and other staff members implement activities in order to fulfil the strategy of CONIWAS.</w:t>
      </w:r>
    </w:p>
    <w:p w:rsidR="00A36002" w:rsidRPr="00A36002" w:rsidRDefault="00A36002" w:rsidP="00A36002">
      <w:pPr>
        <w:numPr>
          <w:ilvl w:val="1"/>
          <w:numId w:val="6"/>
        </w:numPr>
        <w:spacing w:before="120"/>
        <w:rPr>
          <w:rFonts w:ascii="Palatino Linotype" w:hAnsi="Palatino Linotype"/>
          <w:sz w:val="21"/>
          <w:szCs w:val="21"/>
        </w:rPr>
      </w:pPr>
      <w:r>
        <w:rPr>
          <w:rFonts w:ascii="Palatino Linotype" w:hAnsi="Palatino Linotype"/>
          <w:sz w:val="21"/>
          <w:szCs w:val="21"/>
        </w:rPr>
        <w:t xml:space="preserve">In addition to this structure, three ‘zonal’ areas are constituted and </w:t>
      </w:r>
      <w:r w:rsidR="00DA2BDD">
        <w:rPr>
          <w:rFonts w:ascii="Palatino Linotype" w:hAnsi="Palatino Linotype"/>
          <w:sz w:val="21"/>
          <w:szCs w:val="21"/>
        </w:rPr>
        <w:t xml:space="preserve">are </w:t>
      </w:r>
      <w:r>
        <w:rPr>
          <w:rFonts w:ascii="Palatino Linotype" w:hAnsi="Palatino Linotype"/>
          <w:sz w:val="21"/>
          <w:szCs w:val="21"/>
        </w:rPr>
        <w:t xml:space="preserve">represented by </w:t>
      </w:r>
      <w:r>
        <w:rPr>
          <w:rFonts w:ascii="Palatino Linotype" w:hAnsi="Palatino Linotype"/>
          <w:b/>
          <w:i/>
          <w:sz w:val="21"/>
          <w:szCs w:val="21"/>
        </w:rPr>
        <w:t>Zonal Coordinators</w:t>
      </w:r>
      <w:r>
        <w:rPr>
          <w:rFonts w:ascii="Palatino Linotype" w:hAnsi="Palatino Linotype"/>
          <w:sz w:val="21"/>
          <w:szCs w:val="21"/>
        </w:rPr>
        <w:t xml:space="preserve"> on the Executive Committee.</w:t>
      </w:r>
      <w:r w:rsidR="00DA2BDD">
        <w:rPr>
          <w:rFonts w:ascii="Palatino Linotype" w:hAnsi="Palatino Linotype"/>
          <w:sz w:val="21"/>
          <w:szCs w:val="21"/>
        </w:rPr>
        <w:t xml:space="preserve">  The rationale for the zonal split is based on encouraging CONIWAS activities across the entire country and for recruiting new members to the coalition. </w:t>
      </w:r>
    </w:p>
    <w:p w:rsidR="00DA2BDD" w:rsidRDefault="001C4D3E" w:rsidP="008E773D">
      <w:pPr>
        <w:spacing w:before="120"/>
        <w:rPr>
          <w:rFonts w:ascii="Palatino Linotype" w:hAnsi="Palatino Linotype"/>
          <w:sz w:val="21"/>
          <w:szCs w:val="21"/>
        </w:rPr>
      </w:pPr>
      <w:r>
        <w:rPr>
          <w:rFonts w:ascii="Palatino Linotype" w:hAnsi="Palatino Linotype"/>
          <w:sz w:val="21"/>
          <w:szCs w:val="21"/>
        </w:rPr>
        <w:t>Decision-making levels and delegation of authority appears to work well</w:t>
      </w:r>
      <w:r w:rsidR="00DA2BDD">
        <w:rPr>
          <w:rFonts w:ascii="Palatino Linotype" w:hAnsi="Palatino Linotype"/>
          <w:sz w:val="21"/>
          <w:szCs w:val="21"/>
        </w:rPr>
        <w:t xml:space="preserve"> overall</w:t>
      </w:r>
      <w:r>
        <w:rPr>
          <w:rFonts w:ascii="Palatino Linotype" w:hAnsi="Palatino Linotype"/>
          <w:sz w:val="21"/>
          <w:szCs w:val="21"/>
        </w:rPr>
        <w:t xml:space="preserve">.  </w:t>
      </w:r>
      <w:r w:rsidR="00DA2BDD">
        <w:rPr>
          <w:rFonts w:ascii="Palatino Linotype" w:hAnsi="Palatino Linotype"/>
          <w:sz w:val="21"/>
          <w:szCs w:val="21"/>
        </w:rPr>
        <w:t xml:space="preserve">Following on from the workshop session on </w:t>
      </w:r>
      <w:r w:rsidR="00DA2BDD" w:rsidRPr="009F0EE7">
        <w:rPr>
          <w:rFonts w:ascii="Palatino Linotype" w:hAnsi="Palatino Linotype"/>
          <w:sz w:val="21"/>
          <w:szCs w:val="21"/>
        </w:rPr>
        <w:t>Board</w:t>
      </w:r>
      <w:r w:rsidR="00DA2BDD">
        <w:rPr>
          <w:rFonts w:ascii="Palatino Linotype" w:hAnsi="Palatino Linotype"/>
          <w:sz w:val="21"/>
          <w:szCs w:val="21"/>
        </w:rPr>
        <w:t xml:space="preserve"> r</w:t>
      </w:r>
      <w:r w:rsidR="00DA2BDD" w:rsidRPr="009F0EE7">
        <w:rPr>
          <w:rFonts w:ascii="Palatino Linotype" w:hAnsi="Palatino Linotype"/>
          <w:sz w:val="21"/>
          <w:szCs w:val="21"/>
        </w:rPr>
        <w:t xml:space="preserve">oles </w:t>
      </w:r>
      <w:r w:rsidR="00DA2BDD">
        <w:rPr>
          <w:rFonts w:ascii="Palatino Linotype" w:hAnsi="Palatino Linotype"/>
          <w:sz w:val="21"/>
          <w:szCs w:val="21"/>
        </w:rPr>
        <w:t xml:space="preserve">and </w:t>
      </w:r>
      <w:r w:rsidR="00DA2BDD" w:rsidRPr="009F0EE7">
        <w:rPr>
          <w:rFonts w:ascii="Palatino Linotype" w:hAnsi="Palatino Linotype"/>
          <w:sz w:val="21"/>
          <w:szCs w:val="21"/>
        </w:rPr>
        <w:t>responsibilities</w:t>
      </w:r>
      <w:r w:rsidR="00DA2BDD">
        <w:rPr>
          <w:rFonts w:ascii="Palatino Linotype" w:hAnsi="Palatino Linotype"/>
          <w:sz w:val="21"/>
          <w:szCs w:val="21"/>
        </w:rPr>
        <w:t>,</w:t>
      </w:r>
      <w:r w:rsidR="00DA2BDD" w:rsidRPr="009F0EE7">
        <w:rPr>
          <w:rFonts w:ascii="Palatino Linotype" w:hAnsi="Palatino Linotype"/>
          <w:sz w:val="21"/>
          <w:szCs w:val="21"/>
        </w:rPr>
        <w:t xml:space="preserve"> </w:t>
      </w:r>
      <w:r w:rsidR="00DA2BDD">
        <w:rPr>
          <w:rFonts w:ascii="Palatino Linotype" w:hAnsi="Palatino Linotype"/>
          <w:sz w:val="21"/>
          <w:szCs w:val="21"/>
        </w:rPr>
        <w:t xml:space="preserve">the EC discussed what is </w:t>
      </w:r>
      <w:r w:rsidR="00DA2BDD" w:rsidRPr="009F0EE7">
        <w:rPr>
          <w:rFonts w:ascii="Palatino Linotype" w:hAnsi="Palatino Linotype"/>
          <w:sz w:val="21"/>
          <w:szCs w:val="21"/>
        </w:rPr>
        <w:t xml:space="preserve">expected of </w:t>
      </w:r>
      <w:r w:rsidR="00DA2BDD">
        <w:rPr>
          <w:rFonts w:ascii="Palatino Linotype" w:hAnsi="Palatino Linotype"/>
          <w:sz w:val="21"/>
          <w:szCs w:val="21"/>
        </w:rPr>
        <w:t xml:space="preserve">them as </w:t>
      </w:r>
      <w:r w:rsidR="00DA2BDD" w:rsidRPr="009F0EE7">
        <w:rPr>
          <w:rFonts w:ascii="Palatino Linotype" w:hAnsi="Palatino Linotype"/>
          <w:sz w:val="21"/>
          <w:szCs w:val="21"/>
        </w:rPr>
        <w:t xml:space="preserve">the </w:t>
      </w:r>
      <w:r w:rsidR="00DA2BDD">
        <w:rPr>
          <w:rFonts w:ascii="Palatino Linotype" w:hAnsi="Palatino Linotype"/>
          <w:sz w:val="21"/>
          <w:szCs w:val="21"/>
        </w:rPr>
        <w:t xml:space="preserve">governing body of CONIWAS.  It was reiterated that the EC </w:t>
      </w:r>
      <w:r w:rsidR="00DA2BDD" w:rsidRPr="009F0EE7">
        <w:rPr>
          <w:rFonts w:ascii="Palatino Linotype" w:hAnsi="Palatino Linotype"/>
          <w:sz w:val="21"/>
          <w:szCs w:val="21"/>
        </w:rPr>
        <w:t xml:space="preserve">is not a management committee </w:t>
      </w:r>
      <w:r w:rsidR="00DA2BDD">
        <w:rPr>
          <w:rFonts w:ascii="Palatino Linotype" w:hAnsi="Palatino Linotype"/>
          <w:sz w:val="21"/>
          <w:szCs w:val="21"/>
        </w:rPr>
        <w:t>and they do not want</w:t>
      </w:r>
      <w:r w:rsidR="00DA2BDD" w:rsidRPr="009F0EE7">
        <w:rPr>
          <w:rFonts w:ascii="Palatino Linotype" w:hAnsi="Palatino Linotype"/>
          <w:sz w:val="21"/>
          <w:szCs w:val="21"/>
        </w:rPr>
        <w:t xml:space="preserve"> to micro-manage</w:t>
      </w:r>
      <w:r w:rsidR="00DA2BDD">
        <w:rPr>
          <w:rFonts w:ascii="Palatino Linotype" w:hAnsi="Palatino Linotype"/>
          <w:sz w:val="21"/>
          <w:szCs w:val="21"/>
        </w:rPr>
        <w:t xml:space="preserve"> the staff</w:t>
      </w:r>
      <w:r w:rsidR="00DA2BDD" w:rsidRPr="009F0EE7">
        <w:rPr>
          <w:rFonts w:ascii="Palatino Linotype" w:hAnsi="Palatino Linotype"/>
          <w:sz w:val="21"/>
          <w:szCs w:val="21"/>
        </w:rPr>
        <w:t xml:space="preserve">. </w:t>
      </w:r>
      <w:r w:rsidR="00DA2BDD">
        <w:rPr>
          <w:rFonts w:ascii="Palatino Linotype" w:hAnsi="Palatino Linotype"/>
          <w:sz w:val="21"/>
          <w:szCs w:val="21"/>
        </w:rPr>
        <w:t xml:space="preserve">For CONIWAS, this is complicated by the current lack of a full-time Executive Secretary (ES); however, it is hoped that this situation will be clarified further once a new ES has been recruited.  </w:t>
      </w:r>
    </w:p>
    <w:p w:rsidR="008D6CC1" w:rsidRDefault="00BC03C7" w:rsidP="008E773D">
      <w:pPr>
        <w:spacing w:before="120"/>
        <w:rPr>
          <w:rFonts w:ascii="Palatino Linotype" w:hAnsi="Palatino Linotype"/>
          <w:sz w:val="21"/>
          <w:szCs w:val="21"/>
        </w:rPr>
      </w:pPr>
      <w:r>
        <w:rPr>
          <w:rFonts w:ascii="Palatino Linotype" w:hAnsi="Palatino Linotype"/>
          <w:sz w:val="21"/>
          <w:szCs w:val="21"/>
        </w:rPr>
        <w:t xml:space="preserve">The main challenge related to the structure is how best to manage the interactions within and amongst the different zonal areas. </w:t>
      </w:r>
      <w:r w:rsidR="00DA2BDD">
        <w:rPr>
          <w:rFonts w:ascii="Palatino Linotype" w:hAnsi="Palatino Linotype"/>
          <w:sz w:val="21"/>
          <w:szCs w:val="21"/>
        </w:rPr>
        <w:t xml:space="preserve"> There is a strong perception that CONIWAS works differently in the three zones and that resources and capacity are not equitable across the three; despite the clear passion and enthusiasm of the coordinators and the members in the regions.  In the future it may be that the different zones undertake different activities and can therefore apply for sub-national level funding to become more self-sustaining.  For example, the zonal coordinators and members are best placed to do more grassroots, sector monitoring whereas Accra-based members may remain more involved in central government policy debates.</w:t>
      </w:r>
    </w:p>
    <w:p w:rsidR="007564DA" w:rsidRPr="00DA2BDD" w:rsidRDefault="007564DA" w:rsidP="00DA2BDD">
      <w:pPr>
        <w:spacing w:before="240"/>
        <w:rPr>
          <w:rFonts w:ascii="Arial" w:hAnsi="Arial" w:cs="Arial"/>
          <w:b/>
          <w:i/>
          <w:sz w:val="22"/>
          <w:szCs w:val="22"/>
        </w:rPr>
      </w:pPr>
      <w:r w:rsidRPr="00DA2BDD">
        <w:rPr>
          <w:rFonts w:ascii="Arial" w:hAnsi="Arial" w:cs="Arial"/>
          <w:b/>
          <w:i/>
          <w:sz w:val="22"/>
          <w:szCs w:val="22"/>
        </w:rPr>
        <w:t>Skills</w:t>
      </w:r>
      <w:r w:rsidR="00DA2BDD">
        <w:rPr>
          <w:rFonts w:ascii="Arial" w:hAnsi="Arial" w:cs="Arial"/>
          <w:b/>
          <w:i/>
          <w:sz w:val="22"/>
          <w:szCs w:val="22"/>
        </w:rPr>
        <w:t xml:space="preserve"> and staff</w:t>
      </w:r>
    </w:p>
    <w:p w:rsidR="001E0CD0" w:rsidRDefault="001E0CD0" w:rsidP="001E0CD0">
      <w:pPr>
        <w:spacing w:before="120"/>
        <w:rPr>
          <w:rFonts w:ascii="Palatino Linotype" w:hAnsi="Palatino Linotype"/>
          <w:sz w:val="21"/>
          <w:szCs w:val="21"/>
        </w:rPr>
      </w:pPr>
      <w:r>
        <w:rPr>
          <w:rFonts w:ascii="Palatino Linotype" w:hAnsi="Palatino Linotype"/>
          <w:sz w:val="21"/>
          <w:szCs w:val="21"/>
        </w:rPr>
        <w:t xml:space="preserve">The CONIWAS Secretariat benefits from the following identified </w:t>
      </w:r>
      <w:r w:rsidRPr="001E0CD0">
        <w:rPr>
          <w:rFonts w:ascii="Palatino Linotype" w:hAnsi="Palatino Linotype"/>
          <w:sz w:val="21"/>
          <w:szCs w:val="21"/>
        </w:rPr>
        <w:t>assets</w:t>
      </w:r>
      <w:r>
        <w:rPr>
          <w:rFonts w:ascii="Palatino Linotype" w:hAnsi="Palatino Linotype"/>
          <w:sz w:val="21"/>
          <w:szCs w:val="21"/>
        </w:rPr>
        <w:t xml:space="preserve"> </w:t>
      </w:r>
      <w:r w:rsidRPr="001E0CD0">
        <w:rPr>
          <w:rFonts w:ascii="Palatino Linotype" w:hAnsi="Palatino Linotype"/>
          <w:sz w:val="21"/>
          <w:szCs w:val="21"/>
        </w:rPr>
        <w:t>/</w:t>
      </w:r>
      <w:r>
        <w:rPr>
          <w:rFonts w:ascii="Palatino Linotype" w:hAnsi="Palatino Linotype"/>
          <w:sz w:val="21"/>
          <w:szCs w:val="21"/>
        </w:rPr>
        <w:t xml:space="preserve"> </w:t>
      </w:r>
      <w:r w:rsidRPr="001E0CD0">
        <w:rPr>
          <w:rFonts w:ascii="Palatino Linotype" w:hAnsi="Palatino Linotype"/>
          <w:sz w:val="21"/>
          <w:szCs w:val="21"/>
        </w:rPr>
        <w:t>resources</w:t>
      </w:r>
      <w:r>
        <w:rPr>
          <w:rStyle w:val="FootnoteReference"/>
          <w:rFonts w:ascii="Palatino Linotype" w:hAnsi="Palatino Linotype"/>
          <w:sz w:val="21"/>
          <w:szCs w:val="21"/>
        </w:rPr>
        <w:footnoteReference w:id="4"/>
      </w:r>
      <w:r w:rsidRPr="001E0CD0">
        <w:rPr>
          <w:rFonts w:ascii="Palatino Linotype" w:hAnsi="Palatino Linotype"/>
          <w:sz w:val="21"/>
          <w:szCs w:val="21"/>
        </w:rPr>
        <w:t xml:space="preserve"> </w:t>
      </w:r>
      <w:r>
        <w:rPr>
          <w:rFonts w:ascii="Palatino Linotype" w:hAnsi="Palatino Linotype"/>
          <w:sz w:val="21"/>
          <w:szCs w:val="21"/>
        </w:rPr>
        <w:t>in order to help achieve its mandate:</w:t>
      </w:r>
    </w:p>
    <w:p w:rsidR="001E0CD0" w:rsidRPr="001E0CD0" w:rsidRDefault="001E0CD0" w:rsidP="002D1607">
      <w:pPr>
        <w:pStyle w:val="ListParagraph"/>
        <w:numPr>
          <w:ilvl w:val="0"/>
          <w:numId w:val="14"/>
        </w:numPr>
        <w:spacing w:before="120" w:after="0" w:line="240" w:lineRule="auto"/>
        <w:ind w:left="714" w:hanging="357"/>
        <w:rPr>
          <w:rFonts w:ascii="Palatino Linotype" w:hAnsi="Palatino Linotype"/>
          <w:sz w:val="21"/>
          <w:szCs w:val="21"/>
          <w:lang w:val="en-GB" w:eastAsia="en-GB"/>
        </w:rPr>
      </w:pPr>
      <w:r w:rsidRPr="001E0CD0">
        <w:rPr>
          <w:rFonts w:ascii="Palatino Linotype" w:hAnsi="Palatino Linotype"/>
          <w:sz w:val="21"/>
          <w:szCs w:val="21"/>
          <w:lang w:val="en-GB" w:eastAsia="en-GB"/>
        </w:rPr>
        <w:lastRenderedPageBreak/>
        <w:t>Collective strength of members</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Available expertise</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Good will towards CONIWAS/solid brand</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 xml:space="preserve">Functioning </w:t>
      </w:r>
      <w:r w:rsidR="00F37E24">
        <w:rPr>
          <w:rFonts w:ascii="Palatino Linotype" w:hAnsi="Palatino Linotype"/>
          <w:sz w:val="21"/>
          <w:szCs w:val="21"/>
          <w:lang w:val="en-GB" w:eastAsia="en-GB"/>
        </w:rPr>
        <w:t>c</w:t>
      </w:r>
      <w:r w:rsidRPr="001E0CD0">
        <w:rPr>
          <w:rFonts w:ascii="Palatino Linotype" w:hAnsi="Palatino Linotype"/>
          <w:sz w:val="21"/>
          <w:szCs w:val="21"/>
          <w:lang w:val="en-GB" w:eastAsia="en-GB"/>
        </w:rPr>
        <w:t>entral office (with good facilities)</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Staff with team spirit</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Strong Executive Committee</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Sector wide learning/advocacy platform</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Membership/connection to ANEW</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Good relationship with development partners</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Registered members across the country</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Good working relationship with government institutions</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Committed members</w:t>
      </w:r>
    </w:p>
    <w:p w:rsidR="001E0CD0" w:rsidRPr="001E0CD0" w:rsidRDefault="001E0CD0" w:rsidP="002D1607">
      <w:pPr>
        <w:pStyle w:val="ListParagraph"/>
        <w:numPr>
          <w:ilvl w:val="0"/>
          <w:numId w:val="14"/>
        </w:numPr>
        <w:spacing w:before="120" w:after="0" w:line="240" w:lineRule="auto"/>
        <w:rPr>
          <w:rFonts w:ascii="Palatino Linotype" w:hAnsi="Palatino Linotype"/>
          <w:sz w:val="21"/>
          <w:szCs w:val="21"/>
          <w:lang w:val="en-GB" w:eastAsia="en-GB"/>
        </w:rPr>
      </w:pPr>
      <w:r w:rsidRPr="001E0CD0">
        <w:rPr>
          <w:rFonts w:ascii="Palatino Linotype" w:hAnsi="Palatino Linotype"/>
          <w:sz w:val="21"/>
          <w:szCs w:val="21"/>
          <w:lang w:val="en-GB" w:eastAsia="en-GB"/>
        </w:rPr>
        <w:t>Solid conduit for community/civil society participation</w:t>
      </w:r>
    </w:p>
    <w:p w:rsidR="002D1607" w:rsidRDefault="00AA3017" w:rsidP="002D1607">
      <w:pPr>
        <w:spacing w:before="120"/>
        <w:rPr>
          <w:rFonts w:ascii="Palatino Linotype" w:hAnsi="Palatino Linotype"/>
          <w:sz w:val="21"/>
          <w:szCs w:val="21"/>
        </w:rPr>
      </w:pPr>
      <w:r>
        <w:rPr>
          <w:rFonts w:ascii="Palatino Linotype" w:hAnsi="Palatino Linotype"/>
          <w:sz w:val="21"/>
          <w:szCs w:val="21"/>
        </w:rPr>
        <w:t xml:space="preserve">The staffing level of </w:t>
      </w:r>
      <w:r w:rsidR="00A3108D">
        <w:rPr>
          <w:rFonts w:ascii="Palatino Linotype" w:hAnsi="Palatino Linotype"/>
          <w:sz w:val="21"/>
          <w:szCs w:val="21"/>
        </w:rPr>
        <w:t xml:space="preserve">the Secretariat </w:t>
      </w:r>
      <w:r w:rsidR="002D1607">
        <w:rPr>
          <w:rFonts w:ascii="Palatino Linotype" w:hAnsi="Palatino Linotype"/>
          <w:sz w:val="21"/>
          <w:szCs w:val="21"/>
        </w:rPr>
        <w:t xml:space="preserve">is considered insufficient </w:t>
      </w:r>
      <w:r w:rsidR="00471CCE">
        <w:rPr>
          <w:rFonts w:ascii="Palatino Linotype" w:hAnsi="Palatino Linotype"/>
          <w:sz w:val="21"/>
          <w:szCs w:val="21"/>
        </w:rPr>
        <w:t xml:space="preserve">at present </w:t>
      </w:r>
      <w:r w:rsidR="002D1607">
        <w:rPr>
          <w:rFonts w:ascii="Palatino Linotype" w:hAnsi="Palatino Linotype"/>
          <w:sz w:val="21"/>
          <w:szCs w:val="21"/>
        </w:rPr>
        <w:t xml:space="preserve">to meet the demands of </w:t>
      </w:r>
      <w:r w:rsidR="00471CCE">
        <w:rPr>
          <w:rFonts w:ascii="Palatino Linotype" w:hAnsi="Palatino Linotype"/>
          <w:sz w:val="21"/>
          <w:szCs w:val="21"/>
        </w:rPr>
        <w:t xml:space="preserve">CONIWAS’s </w:t>
      </w:r>
      <w:r w:rsidR="002D1607">
        <w:rPr>
          <w:rFonts w:ascii="Palatino Linotype" w:hAnsi="Palatino Linotype"/>
          <w:sz w:val="21"/>
          <w:szCs w:val="21"/>
        </w:rPr>
        <w:t>high profile and member expectations</w:t>
      </w:r>
      <w:r w:rsidR="00471CCE">
        <w:rPr>
          <w:rFonts w:ascii="Palatino Linotype" w:hAnsi="Palatino Linotype"/>
          <w:sz w:val="21"/>
          <w:szCs w:val="21"/>
        </w:rPr>
        <w:t>.  The c</w:t>
      </w:r>
      <w:r w:rsidR="002D1607">
        <w:rPr>
          <w:rFonts w:ascii="Palatino Linotype" w:hAnsi="Palatino Linotype"/>
          <w:sz w:val="21"/>
          <w:szCs w:val="21"/>
        </w:rPr>
        <w:t xml:space="preserve">urrent CONIWAS Secretariat </w:t>
      </w:r>
      <w:r w:rsidR="002D1607" w:rsidRPr="009F0EE7">
        <w:rPr>
          <w:rFonts w:ascii="Palatino Linotype" w:hAnsi="Palatino Linotype"/>
          <w:sz w:val="21"/>
          <w:szCs w:val="21"/>
        </w:rPr>
        <w:t xml:space="preserve">job descriptions </w:t>
      </w:r>
      <w:r w:rsidR="00471CCE">
        <w:rPr>
          <w:rFonts w:ascii="Palatino Linotype" w:hAnsi="Palatino Linotype"/>
          <w:sz w:val="21"/>
          <w:szCs w:val="21"/>
        </w:rPr>
        <w:t xml:space="preserve">are also being </w:t>
      </w:r>
      <w:r w:rsidR="002D1607">
        <w:rPr>
          <w:rFonts w:ascii="Palatino Linotype" w:hAnsi="Palatino Linotype"/>
          <w:sz w:val="21"/>
          <w:szCs w:val="21"/>
        </w:rPr>
        <w:t xml:space="preserve">reviewed by BPD in order </w:t>
      </w:r>
      <w:r w:rsidR="002D1607" w:rsidRPr="009F0EE7">
        <w:rPr>
          <w:rFonts w:ascii="Palatino Linotype" w:hAnsi="Palatino Linotype"/>
          <w:sz w:val="21"/>
          <w:szCs w:val="21"/>
        </w:rPr>
        <w:t xml:space="preserve">to </w:t>
      </w:r>
      <w:r w:rsidR="002D1607">
        <w:rPr>
          <w:rFonts w:ascii="Palatino Linotype" w:hAnsi="Palatino Linotype"/>
          <w:sz w:val="21"/>
          <w:szCs w:val="21"/>
        </w:rPr>
        <w:t xml:space="preserve">highlight where there may be </w:t>
      </w:r>
      <w:r w:rsidR="002D1607" w:rsidRPr="009F0EE7">
        <w:rPr>
          <w:rFonts w:ascii="Palatino Linotype" w:hAnsi="Palatino Linotype"/>
          <w:sz w:val="21"/>
          <w:szCs w:val="21"/>
        </w:rPr>
        <w:t xml:space="preserve">duplication of roles and </w:t>
      </w:r>
      <w:r w:rsidR="002D1607">
        <w:rPr>
          <w:rFonts w:ascii="Palatino Linotype" w:hAnsi="Palatino Linotype"/>
          <w:sz w:val="21"/>
          <w:szCs w:val="21"/>
        </w:rPr>
        <w:t>functional overload</w:t>
      </w:r>
      <w:r w:rsidR="00471CCE">
        <w:rPr>
          <w:rFonts w:ascii="Palatino Linotype" w:hAnsi="Palatino Linotype"/>
          <w:sz w:val="21"/>
          <w:szCs w:val="21"/>
        </w:rPr>
        <w:t xml:space="preserve">.  The job descriptions may need to </w:t>
      </w:r>
      <w:r w:rsidR="00405A35">
        <w:rPr>
          <w:rFonts w:ascii="Palatino Linotype" w:hAnsi="Palatino Linotype"/>
          <w:sz w:val="21"/>
          <w:szCs w:val="21"/>
        </w:rPr>
        <w:t xml:space="preserve">be </w:t>
      </w:r>
      <w:r w:rsidR="00471CCE">
        <w:rPr>
          <w:rFonts w:ascii="Palatino Linotype" w:hAnsi="Palatino Linotype"/>
          <w:sz w:val="21"/>
          <w:szCs w:val="21"/>
        </w:rPr>
        <w:t xml:space="preserve">clarified to </w:t>
      </w:r>
      <w:r w:rsidR="002D1607">
        <w:rPr>
          <w:rFonts w:ascii="Palatino Linotype" w:hAnsi="Palatino Linotype"/>
          <w:sz w:val="21"/>
          <w:szCs w:val="21"/>
        </w:rPr>
        <w:t xml:space="preserve">ensure that staff are not overwhelmed by competing demands.  </w:t>
      </w:r>
      <w:r w:rsidR="00471CCE">
        <w:rPr>
          <w:rFonts w:ascii="Palatino Linotype" w:hAnsi="Palatino Linotype"/>
          <w:sz w:val="21"/>
          <w:szCs w:val="21"/>
        </w:rPr>
        <w:t>In addition, t</w:t>
      </w:r>
      <w:r w:rsidR="002D1607">
        <w:rPr>
          <w:rFonts w:ascii="Palatino Linotype" w:hAnsi="Palatino Linotype"/>
          <w:sz w:val="21"/>
          <w:szCs w:val="21"/>
        </w:rPr>
        <w:t xml:space="preserve">here is a need to ensure </w:t>
      </w:r>
      <w:r w:rsidR="00471CCE">
        <w:rPr>
          <w:rFonts w:ascii="Palatino Linotype" w:hAnsi="Palatino Linotype"/>
          <w:sz w:val="21"/>
          <w:szCs w:val="21"/>
        </w:rPr>
        <w:t xml:space="preserve">that </w:t>
      </w:r>
      <w:r w:rsidR="002D1607">
        <w:rPr>
          <w:rFonts w:ascii="Palatino Linotype" w:hAnsi="Palatino Linotype"/>
          <w:sz w:val="21"/>
          <w:szCs w:val="21"/>
        </w:rPr>
        <w:t xml:space="preserve">the current staff </w:t>
      </w:r>
      <w:r w:rsidR="00471CCE">
        <w:rPr>
          <w:rFonts w:ascii="Palatino Linotype" w:hAnsi="Palatino Linotype"/>
          <w:sz w:val="21"/>
          <w:szCs w:val="21"/>
        </w:rPr>
        <w:t xml:space="preserve">team </w:t>
      </w:r>
      <w:r w:rsidR="002D1607">
        <w:rPr>
          <w:rFonts w:ascii="Palatino Linotype" w:hAnsi="Palatino Linotype"/>
          <w:sz w:val="21"/>
          <w:szCs w:val="21"/>
        </w:rPr>
        <w:t>feel valued</w:t>
      </w:r>
      <w:r w:rsidR="008677BE">
        <w:rPr>
          <w:rFonts w:ascii="Palatino Linotype" w:hAnsi="Palatino Linotype"/>
          <w:sz w:val="21"/>
          <w:szCs w:val="21"/>
        </w:rPr>
        <w:t xml:space="preserve"> and secure</w:t>
      </w:r>
      <w:r w:rsidR="002D1607">
        <w:rPr>
          <w:rFonts w:ascii="Palatino Linotype" w:hAnsi="Palatino Linotype"/>
          <w:sz w:val="21"/>
          <w:szCs w:val="21"/>
        </w:rPr>
        <w:t xml:space="preserve">, </w:t>
      </w:r>
      <w:r w:rsidR="008677BE">
        <w:rPr>
          <w:rFonts w:ascii="Palatino Linotype" w:hAnsi="Palatino Linotype"/>
          <w:sz w:val="21"/>
          <w:szCs w:val="21"/>
        </w:rPr>
        <w:t xml:space="preserve">are </w:t>
      </w:r>
      <w:r w:rsidR="00405A35">
        <w:rPr>
          <w:rFonts w:ascii="Palatino Linotype" w:hAnsi="Palatino Linotype"/>
          <w:sz w:val="21"/>
          <w:szCs w:val="21"/>
        </w:rPr>
        <w:t>adequately remunerated</w:t>
      </w:r>
      <w:r w:rsidR="002D1607">
        <w:rPr>
          <w:rFonts w:ascii="Palatino Linotype" w:hAnsi="Palatino Linotype"/>
          <w:sz w:val="21"/>
          <w:szCs w:val="21"/>
        </w:rPr>
        <w:t xml:space="preserve"> and that their roles are </w:t>
      </w:r>
      <w:r w:rsidR="00260021">
        <w:rPr>
          <w:rFonts w:ascii="Palatino Linotype" w:hAnsi="Palatino Linotype"/>
          <w:sz w:val="21"/>
          <w:szCs w:val="21"/>
        </w:rPr>
        <w:t>long-term</w:t>
      </w:r>
      <w:r w:rsidR="00471CCE">
        <w:rPr>
          <w:rFonts w:ascii="Palatino Linotype" w:hAnsi="Palatino Linotype"/>
          <w:sz w:val="21"/>
          <w:szCs w:val="21"/>
        </w:rPr>
        <w:t xml:space="preserve">; the recruitment of a new ES should support this and part of the first tasks for the ES will be to lead and inspire the team, and also focus on staff personal development through </w:t>
      </w:r>
      <w:r w:rsidR="002D1607">
        <w:rPr>
          <w:rFonts w:ascii="Palatino Linotype" w:hAnsi="Palatino Linotype"/>
          <w:sz w:val="21"/>
          <w:szCs w:val="21"/>
        </w:rPr>
        <w:t>build</w:t>
      </w:r>
      <w:r w:rsidR="00471CCE">
        <w:rPr>
          <w:rFonts w:ascii="Palatino Linotype" w:hAnsi="Palatino Linotype"/>
          <w:sz w:val="21"/>
          <w:szCs w:val="21"/>
        </w:rPr>
        <w:t>ing</w:t>
      </w:r>
      <w:r w:rsidR="002D1607">
        <w:rPr>
          <w:rFonts w:ascii="Palatino Linotype" w:hAnsi="Palatino Linotype"/>
          <w:sz w:val="21"/>
          <w:szCs w:val="21"/>
        </w:rPr>
        <w:t xml:space="preserve"> their capacity and develop</w:t>
      </w:r>
      <w:r w:rsidR="00471CCE">
        <w:rPr>
          <w:rFonts w:ascii="Palatino Linotype" w:hAnsi="Palatino Linotype"/>
          <w:sz w:val="21"/>
          <w:szCs w:val="21"/>
        </w:rPr>
        <w:t>ing</w:t>
      </w:r>
      <w:r w:rsidR="002D1607">
        <w:rPr>
          <w:rFonts w:ascii="Palatino Linotype" w:hAnsi="Palatino Linotype"/>
          <w:sz w:val="21"/>
          <w:szCs w:val="21"/>
        </w:rPr>
        <w:t xml:space="preserve"> their skills-sets.    </w:t>
      </w:r>
    </w:p>
    <w:p w:rsidR="008677BE" w:rsidRDefault="007A1D4C" w:rsidP="008E773D">
      <w:pPr>
        <w:spacing w:before="120"/>
        <w:rPr>
          <w:rFonts w:ascii="Palatino Linotype" w:hAnsi="Palatino Linotype"/>
          <w:sz w:val="21"/>
          <w:szCs w:val="21"/>
        </w:rPr>
      </w:pPr>
      <w:r>
        <w:rPr>
          <w:rFonts w:ascii="Palatino Linotype" w:hAnsi="Palatino Linotype"/>
          <w:sz w:val="21"/>
          <w:szCs w:val="21"/>
        </w:rPr>
        <w:t xml:space="preserve">Finding the ‘right’ </w:t>
      </w:r>
      <w:r w:rsidR="008677BE">
        <w:rPr>
          <w:rFonts w:ascii="Palatino Linotype" w:hAnsi="Palatino Linotype"/>
          <w:sz w:val="21"/>
          <w:szCs w:val="21"/>
        </w:rPr>
        <w:t xml:space="preserve">new </w:t>
      </w:r>
      <w:r>
        <w:rPr>
          <w:rFonts w:ascii="Palatino Linotype" w:hAnsi="Palatino Linotype"/>
          <w:sz w:val="21"/>
          <w:szCs w:val="21"/>
        </w:rPr>
        <w:t xml:space="preserve">Executive Secretary </w:t>
      </w:r>
      <w:r w:rsidR="008677BE">
        <w:rPr>
          <w:rFonts w:ascii="Palatino Linotype" w:hAnsi="Palatino Linotype"/>
          <w:sz w:val="21"/>
          <w:szCs w:val="21"/>
        </w:rPr>
        <w:t xml:space="preserve">has also been a challenge recently for CONIWAS; not only due to the remuneration package </w:t>
      </w:r>
      <w:r>
        <w:rPr>
          <w:rFonts w:ascii="Palatino Linotype" w:hAnsi="Palatino Linotype"/>
          <w:sz w:val="21"/>
          <w:szCs w:val="21"/>
        </w:rPr>
        <w:t xml:space="preserve">yet also </w:t>
      </w:r>
      <w:r w:rsidR="008677BE">
        <w:rPr>
          <w:rFonts w:ascii="Palatino Linotype" w:hAnsi="Palatino Linotype"/>
          <w:sz w:val="21"/>
          <w:szCs w:val="21"/>
        </w:rPr>
        <w:t xml:space="preserve">because </w:t>
      </w:r>
      <w:r>
        <w:rPr>
          <w:rFonts w:ascii="Palatino Linotype" w:hAnsi="Palatino Linotype"/>
          <w:sz w:val="21"/>
          <w:szCs w:val="21"/>
        </w:rPr>
        <w:t>finding someone who can combine the key attributes of lob</w:t>
      </w:r>
      <w:r w:rsidR="008677BE">
        <w:rPr>
          <w:rFonts w:ascii="Palatino Linotype" w:hAnsi="Palatino Linotype"/>
          <w:sz w:val="21"/>
          <w:szCs w:val="21"/>
        </w:rPr>
        <w:t xml:space="preserve">bying skills, staff management and </w:t>
      </w:r>
      <w:r>
        <w:rPr>
          <w:rFonts w:ascii="Palatino Linotype" w:hAnsi="Palatino Linotype"/>
          <w:sz w:val="21"/>
          <w:szCs w:val="21"/>
        </w:rPr>
        <w:t>dynamism</w:t>
      </w:r>
      <w:r w:rsidR="008677BE">
        <w:rPr>
          <w:rFonts w:ascii="Palatino Linotype" w:hAnsi="Palatino Linotype"/>
          <w:sz w:val="21"/>
          <w:szCs w:val="21"/>
        </w:rPr>
        <w:t xml:space="preserve"> is taking time and effort</w:t>
      </w:r>
      <w:r>
        <w:rPr>
          <w:rFonts w:ascii="Palatino Linotype" w:hAnsi="Palatino Linotype"/>
          <w:sz w:val="21"/>
          <w:szCs w:val="21"/>
        </w:rPr>
        <w:t xml:space="preserve">. </w:t>
      </w:r>
      <w:r w:rsidR="00260021">
        <w:rPr>
          <w:rFonts w:ascii="Palatino Linotype" w:hAnsi="Palatino Linotype"/>
          <w:sz w:val="21"/>
          <w:szCs w:val="21"/>
        </w:rPr>
        <w:t>According to interviewees, t</w:t>
      </w:r>
      <w:r>
        <w:rPr>
          <w:rFonts w:ascii="Palatino Linotype" w:hAnsi="Palatino Linotype"/>
          <w:sz w:val="21"/>
          <w:szCs w:val="21"/>
        </w:rPr>
        <w:t>ech</w:t>
      </w:r>
      <w:r w:rsidR="008677BE">
        <w:rPr>
          <w:rFonts w:ascii="Palatino Linotype" w:hAnsi="Palatino Linotype"/>
          <w:sz w:val="21"/>
          <w:szCs w:val="21"/>
        </w:rPr>
        <w:t>nical</w:t>
      </w:r>
      <w:r>
        <w:rPr>
          <w:rFonts w:ascii="Palatino Linotype" w:hAnsi="Palatino Linotype"/>
          <w:sz w:val="21"/>
          <w:szCs w:val="21"/>
        </w:rPr>
        <w:t xml:space="preserve"> knowledge is </w:t>
      </w:r>
      <w:r w:rsidR="00260021">
        <w:rPr>
          <w:rFonts w:ascii="Palatino Linotype" w:hAnsi="Palatino Linotype"/>
          <w:sz w:val="21"/>
          <w:szCs w:val="21"/>
        </w:rPr>
        <w:t xml:space="preserve">desirable but </w:t>
      </w:r>
      <w:r>
        <w:rPr>
          <w:rFonts w:ascii="Palatino Linotype" w:hAnsi="Palatino Linotype"/>
          <w:sz w:val="21"/>
          <w:szCs w:val="21"/>
        </w:rPr>
        <w:t>a secondary aspect</w:t>
      </w:r>
      <w:r w:rsidR="008677BE">
        <w:rPr>
          <w:rFonts w:ascii="Palatino Linotype" w:hAnsi="Palatino Linotype"/>
          <w:sz w:val="21"/>
          <w:szCs w:val="21"/>
        </w:rPr>
        <w:t xml:space="preserve"> for the ES</w:t>
      </w:r>
      <w:r>
        <w:rPr>
          <w:rFonts w:ascii="Palatino Linotype" w:hAnsi="Palatino Linotype"/>
          <w:sz w:val="21"/>
          <w:szCs w:val="21"/>
        </w:rPr>
        <w:t xml:space="preserve">. </w:t>
      </w:r>
    </w:p>
    <w:p w:rsidR="009B1572" w:rsidRDefault="009B1572" w:rsidP="009B1572">
      <w:pPr>
        <w:spacing w:before="120"/>
        <w:rPr>
          <w:rFonts w:ascii="Palatino Linotype" w:hAnsi="Palatino Linotype"/>
          <w:sz w:val="21"/>
          <w:szCs w:val="21"/>
        </w:rPr>
      </w:pPr>
    </w:p>
    <w:p w:rsidR="009B1572" w:rsidRPr="009B1572" w:rsidRDefault="009B1572" w:rsidP="009B1572">
      <w:pPr>
        <w:spacing w:before="120"/>
        <w:rPr>
          <w:rFonts w:ascii="Arial" w:hAnsi="Arial" w:cs="Arial"/>
          <w:b/>
        </w:rPr>
      </w:pPr>
      <w:r>
        <w:rPr>
          <w:rFonts w:ascii="Palatino Linotype" w:hAnsi="Palatino Linotype"/>
          <w:sz w:val="21"/>
          <w:szCs w:val="21"/>
        </w:rPr>
        <w:br w:type="page"/>
      </w:r>
      <w:r w:rsidRPr="009B1572">
        <w:rPr>
          <w:rFonts w:ascii="Arial" w:hAnsi="Arial" w:cs="Arial"/>
          <w:b/>
        </w:rPr>
        <w:lastRenderedPageBreak/>
        <w:t>Annex 1</w:t>
      </w:r>
    </w:p>
    <w:p w:rsidR="009B1572" w:rsidRDefault="00A51228" w:rsidP="009B1572">
      <w:pPr>
        <w:spacing w:before="120"/>
        <w:rPr>
          <w:rFonts w:ascii="Palatino Linotype" w:hAnsi="Palatino Linotype"/>
          <w:sz w:val="21"/>
          <w:szCs w:val="21"/>
        </w:rPr>
      </w:pPr>
      <w:r w:rsidRPr="00A51228">
        <w:rPr>
          <w:noProof/>
        </w:rPr>
        <w:pict>
          <v:group id="_x0000_s1030" style="position:absolute;margin-left:7.85pt;margin-top:33pt;width:397.35pt;height:75pt;z-index:251657728;mso-position-horizontal-relative:margin;mso-position-vertical-relative:margin" coordorigin="1890,1440" coordsize="7947,1500">
            <v:shape id="_x0000_s1031" type="#_x0000_t75" style="position:absolute;left:1890;top:1440;width:3888;height:1500;mso-position-horizontal-relative:margin;mso-position-vertical-relative:margin">
              <v:imagedata r:id="rId7" o:title="usaid_logo_new"/>
            </v:shape>
            <v:shape id="_x0000_s1032" type="#_x0000_t75" style="position:absolute;left:8512;top:1515;width:1325;height:1341;mso-position-horizontal-relative:margin;mso-position-vertical-relative:margin">
              <v:imagedata r:id="rId8" o:title="BPD LOG_cmyk_150dpi GIF"/>
            </v:shape>
            <v:shape id="_x0000_s1033" type="#_x0000_t75" style="position:absolute;left:5785;top:1440;width:2256;height:1341;mso-position-horizontal-relative:margin;mso-position-vertical-relative:margin">
              <v:imagedata r:id="rId9" o:title="WAWI jpg"/>
            </v:shape>
            <w10:wrap type="square" anchorx="margin" anchory="margin"/>
          </v:group>
        </w:pict>
      </w:r>
    </w:p>
    <w:p w:rsidR="009B1572" w:rsidRPr="00C31E62" w:rsidRDefault="009B1572" w:rsidP="009B1572">
      <w:pPr>
        <w:pStyle w:val="Title1"/>
        <w:jc w:val="right"/>
        <w:rPr>
          <w:rFonts w:ascii="Arial" w:hAnsi="Arial"/>
          <w:b w:val="0"/>
          <w:bCs w:val="0"/>
          <w:color w:val="5F5F5F"/>
          <w:spacing w:val="4"/>
          <w:kern w:val="0"/>
          <w:sz w:val="12"/>
          <w:szCs w:val="36"/>
          <w:lang w:val="en-GB"/>
        </w:rPr>
      </w:pPr>
    </w:p>
    <w:p w:rsidR="009B1572" w:rsidRDefault="009B1572" w:rsidP="009B1572">
      <w:pPr>
        <w:pStyle w:val="Title1"/>
        <w:rPr>
          <w:rFonts w:ascii="Arial" w:hAnsi="Arial"/>
          <w:b w:val="0"/>
          <w:bCs w:val="0"/>
          <w:color w:val="5F5F5F"/>
          <w:spacing w:val="4"/>
          <w:kern w:val="0"/>
          <w:sz w:val="32"/>
          <w:szCs w:val="36"/>
          <w:lang w:val="en-GB"/>
        </w:rPr>
      </w:pPr>
    </w:p>
    <w:p w:rsidR="009B1572" w:rsidRDefault="009B1572" w:rsidP="009B1572">
      <w:pPr>
        <w:pStyle w:val="Title1"/>
        <w:rPr>
          <w:rFonts w:ascii="Arial" w:hAnsi="Arial"/>
          <w:b w:val="0"/>
          <w:bCs w:val="0"/>
          <w:color w:val="5F5F5F"/>
          <w:spacing w:val="4"/>
          <w:kern w:val="0"/>
          <w:sz w:val="32"/>
          <w:szCs w:val="36"/>
          <w:lang w:val="en-GB"/>
        </w:rPr>
      </w:pPr>
    </w:p>
    <w:p w:rsidR="009B1572" w:rsidRPr="00C31E62" w:rsidRDefault="009B1572" w:rsidP="009B1572">
      <w:pPr>
        <w:pStyle w:val="Title1"/>
        <w:rPr>
          <w:rFonts w:ascii="Arial" w:hAnsi="Arial"/>
          <w:b w:val="0"/>
          <w:bCs w:val="0"/>
          <w:color w:val="5F5F5F"/>
          <w:spacing w:val="4"/>
          <w:kern w:val="0"/>
          <w:sz w:val="22"/>
          <w:szCs w:val="24"/>
          <w:lang w:val="en-GB"/>
        </w:rPr>
      </w:pPr>
      <w:r>
        <w:rPr>
          <w:rFonts w:ascii="Arial" w:hAnsi="Arial"/>
          <w:b w:val="0"/>
          <w:bCs w:val="0"/>
          <w:color w:val="5F5F5F"/>
          <w:spacing w:val="4"/>
          <w:kern w:val="0"/>
          <w:sz w:val="32"/>
          <w:szCs w:val="36"/>
          <w:lang w:val="en-GB"/>
        </w:rPr>
        <w:t>CONIWAS</w:t>
      </w:r>
      <w:r w:rsidRPr="00C31E62">
        <w:rPr>
          <w:rFonts w:ascii="Arial" w:hAnsi="Arial"/>
          <w:b w:val="0"/>
          <w:bCs w:val="0"/>
          <w:color w:val="5F5F5F"/>
          <w:spacing w:val="4"/>
          <w:kern w:val="0"/>
          <w:sz w:val="32"/>
          <w:szCs w:val="36"/>
          <w:lang w:val="en-GB"/>
        </w:rPr>
        <w:br/>
      </w:r>
      <w:r>
        <w:rPr>
          <w:rFonts w:ascii="Arial" w:hAnsi="Arial"/>
          <w:b w:val="0"/>
          <w:bCs w:val="0"/>
          <w:spacing w:val="4"/>
          <w:kern w:val="0"/>
          <w:szCs w:val="22"/>
          <w:lang w:val="en-GB"/>
        </w:rPr>
        <w:t>Training Workshop: Leadership and Governance</w:t>
      </w:r>
      <w:r w:rsidRPr="00C31E62">
        <w:rPr>
          <w:rFonts w:ascii="Arial" w:hAnsi="Arial"/>
          <w:b w:val="0"/>
          <w:bCs w:val="0"/>
          <w:spacing w:val="4"/>
          <w:kern w:val="0"/>
          <w:szCs w:val="22"/>
          <w:lang w:val="en-GB"/>
        </w:rPr>
        <w:br/>
      </w:r>
      <w:r>
        <w:rPr>
          <w:rFonts w:ascii="Arial" w:hAnsi="Arial"/>
          <w:b w:val="0"/>
          <w:bCs w:val="0"/>
          <w:color w:val="5F5F5F"/>
          <w:spacing w:val="4"/>
          <w:kern w:val="0"/>
          <w:sz w:val="22"/>
          <w:szCs w:val="24"/>
          <w:lang w:val="en-GB"/>
        </w:rPr>
        <w:t xml:space="preserve">Erata Hotel, </w:t>
      </w:r>
      <w:smartTag w:uri="urn:schemas-microsoft-com:office:smarttags" w:element="place">
        <w:smartTag w:uri="urn:schemas-microsoft-com:office:smarttags" w:element="City">
          <w:r>
            <w:rPr>
              <w:rFonts w:ascii="Arial" w:hAnsi="Arial"/>
              <w:b w:val="0"/>
              <w:bCs w:val="0"/>
              <w:color w:val="5F5F5F"/>
              <w:spacing w:val="4"/>
              <w:kern w:val="0"/>
              <w:sz w:val="22"/>
              <w:szCs w:val="24"/>
              <w:lang w:val="en-GB"/>
            </w:rPr>
            <w:t>Accra</w:t>
          </w:r>
        </w:smartTag>
        <w:r w:rsidRPr="00C31E62">
          <w:rPr>
            <w:rFonts w:ascii="Arial" w:hAnsi="Arial"/>
            <w:b w:val="0"/>
            <w:bCs w:val="0"/>
            <w:color w:val="5F5F5F"/>
            <w:spacing w:val="4"/>
            <w:kern w:val="0"/>
            <w:sz w:val="22"/>
            <w:szCs w:val="24"/>
            <w:lang w:val="en-GB"/>
          </w:rPr>
          <w:t xml:space="preserve">, </w:t>
        </w:r>
        <w:smartTag w:uri="urn:schemas-microsoft-com:office:smarttags" w:element="country-region">
          <w:r w:rsidRPr="00C31E62">
            <w:rPr>
              <w:rFonts w:ascii="Arial" w:hAnsi="Arial"/>
              <w:b w:val="0"/>
              <w:bCs w:val="0"/>
              <w:color w:val="5F5F5F"/>
              <w:spacing w:val="4"/>
              <w:kern w:val="0"/>
              <w:sz w:val="22"/>
              <w:szCs w:val="24"/>
              <w:lang w:val="en-GB"/>
            </w:rPr>
            <w:t>Ghana</w:t>
          </w:r>
        </w:smartTag>
      </w:smartTag>
      <w:r w:rsidRPr="00C31E62">
        <w:rPr>
          <w:rFonts w:ascii="Arial" w:hAnsi="Arial"/>
          <w:b w:val="0"/>
          <w:bCs w:val="0"/>
          <w:color w:val="5F5F5F"/>
          <w:spacing w:val="4"/>
          <w:kern w:val="0"/>
          <w:sz w:val="22"/>
          <w:szCs w:val="24"/>
          <w:lang w:val="en-GB"/>
        </w:rPr>
        <w:t xml:space="preserve"> – </w:t>
      </w:r>
      <w:r>
        <w:rPr>
          <w:rFonts w:ascii="Arial" w:hAnsi="Arial"/>
          <w:b w:val="0"/>
          <w:bCs w:val="0"/>
          <w:color w:val="5F5F5F"/>
          <w:spacing w:val="4"/>
          <w:kern w:val="0"/>
          <w:sz w:val="22"/>
          <w:szCs w:val="24"/>
          <w:lang w:val="en-GB"/>
        </w:rPr>
        <w:t>23-24</w:t>
      </w:r>
      <w:r w:rsidRPr="00C31E62">
        <w:rPr>
          <w:rFonts w:ascii="Arial" w:hAnsi="Arial"/>
          <w:b w:val="0"/>
          <w:bCs w:val="0"/>
          <w:color w:val="5F5F5F"/>
          <w:spacing w:val="4"/>
          <w:kern w:val="0"/>
          <w:sz w:val="22"/>
          <w:szCs w:val="24"/>
          <w:lang w:val="en-GB"/>
        </w:rPr>
        <w:t xml:space="preserve"> November 2010</w:t>
      </w:r>
    </w:p>
    <w:p w:rsidR="009B1572" w:rsidRPr="00C31E62" w:rsidRDefault="009B1572" w:rsidP="009B1572">
      <w:pPr>
        <w:jc w:val="center"/>
        <w:rPr>
          <w:rFonts w:ascii="Arial" w:hAnsi="Arial"/>
          <w:color w:val="5F5F5F"/>
          <w:spacing w:val="4"/>
          <w:sz w:val="22"/>
          <w:szCs w:val="36"/>
        </w:rPr>
      </w:pPr>
      <w:r w:rsidRPr="00C31E62">
        <w:rPr>
          <w:rFonts w:ascii="Arial" w:hAnsi="Arial"/>
          <w:color w:val="5F5F5F"/>
          <w:spacing w:val="4"/>
          <w:sz w:val="22"/>
          <w:szCs w:val="36"/>
        </w:rPr>
        <w:t xml:space="preserve">Convened by BPD and ARD </w:t>
      </w:r>
      <w:r w:rsidRPr="00C31E62">
        <w:rPr>
          <w:rFonts w:ascii="Arial" w:hAnsi="Arial"/>
          <w:color w:val="5F5F5F"/>
          <w:spacing w:val="4"/>
          <w:sz w:val="22"/>
          <w:szCs w:val="36"/>
        </w:rPr>
        <w:br/>
        <w:t xml:space="preserve">Financed by USAID WAWI II - from the American people </w:t>
      </w:r>
    </w:p>
    <w:p w:rsidR="009B1572" w:rsidRPr="00C31E62" w:rsidRDefault="009B1572" w:rsidP="009B1572">
      <w:pPr>
        <w:jc w:val="center"/>
        <w:rPr>
          <w:rFonts w:ascii="Arial" w:hAnsi="Arial"/>
          <w:color w:val="5F5F5F"/>
          <w:spacing w:val="4"/>
          <w:sz w:val="32"/>
          <w:szCs w:val="36"/>
        </w:rPr>
      </w:pPr>
    </w:p>
    <w:p w:rsidR="009B1572" w:rsidRPr="00C31E62" w:rsidRDefault="009B1572" w:rsidP="009B1572">
      <w:pPr>
        <w:jc w:val="center"/>
        <w:rPr>
          <w:rFonts w:ascii="Arial" w:hAnsi="Arial"/>
          <w:b/>
          <w:color w:val="5F5F5F"/>
          <w:spacing w:val="4"/>
          <w:sz w:val="36"/>
          <w:szCs w:val="36"/>
        </w:rPr>
      </w:pPr>
      <w:r>
        <w:rPr>
          <w:rFonts w:ascii="Arial" w:hAnsi="Arial"/>
          <w:b/>
          <w:color w:val="5F5F5F"/>
          <w:spacing w:val="4"/>
          <w:sz w:val="36"/>
          <w:szCs w:val="36"/>
        </w:rPr>
        <w:t>Agenda</w:t>
      </w:r>
    </w:p>
    <w:p w:rsidR="009B1572" w:rsidRPr="009B1572" w:rsidRDefault="009B1572" w:rsidP="009B1572">
      <w:pPr>
        <w:rPr>
          <w:rFonts w:ascii="Arial" w:hAnsi="Arial" w:cs="Arial"/>
          <w:b/>
          <w:sz w:val="22"/>
          <w:szCs w:val="22"/>
        </w:rPr>
      </w:pPr>
      <w:r w:rsidRPr="009B1572">
        <w:rPr>
          <w:rFonts w:ascii="Arial" w:hAnsi="Arial" w:cs="Arial"/>
          <w:b/>
          <w:sz w:val="22"/>
          <w:szCs w:val="22"/>
        </w:rPr>
        <w:t>Day 1 – Tuesday 23rd November</w:t>
      </w:r>
    </w:p>
    <w:p w:rsidR="009B1572" w:rsidRDefault="009B1572" w:rsidP="009B15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7992"/>
      </w:tblGrid>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Time</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Activity</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09:00 – 09:15</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Welcome / introductions / groundrules / prayer</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09:15 – 10:00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 xml:space="preserve">Strategic goals of CONIWAS – reviewing the sector in </w:t>
            </w:r>
            <w:smartTag w:uri="urn:schemas-microsoft-com:office:smarttags" w:element="place">
              <w:smartTag w:uri="urn:schemas-microsoft-com:office:smarttags" w:element="country-region">
                <w:r w:rsidRPr="009F481C">
                  <w:rPr>
                    <w:rFonts w:ascii="Palatino Linotype" w:hAnsi="Palatino Linotype"/>
                    <w:noProof/>
                    <w:sz w:val="19"/>
                    <w:szCs w:val="19"/>
                  </w:rPr>
                  <w:t>Ghana</w:t>
                </w:r>
              </w:smartTag>
            </w:smartTag>
            <w:r w:rsidRPr="009F481C">
              <w:rPr>
                <w:rFonts w:ascii="Palatino Linotype" w:hAnsi="Palatino Linotype"/>
                <w:noProof/>
                <w:sz w:val="19"/>
                <w:szCs w:val="19"/>
              </w:rPr>
              <w:t xml:space="preserve"> &amp; identifying gaps that CONIWAS can fill</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10:00 – 10:45</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Mapping stakeholder expectations &amp; contributions</w:t>
            </w:r>
          </w:p>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Internal &amp; externa;</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10:45 – 11:00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Break</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11:00 – 11:30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Stakeholder mapping (continued)</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11:30 – 12:00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CONIWAS expected outputs (at different levels: Secretariat, EC &amp; members)</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12:00 – 13:00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Governance &amp; management (structures and Board roles &amp; Responsibilities)</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13:00 – 14:00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Lunch</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14:00 – 14:30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Developing a strapline for CONIWAS</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14:30 – 15:30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Risk register &amp; grading risks</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15:30 – 16:30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Unpacking accountability</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16:30…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Tea break / end</w:t>
            </w:r>
          </w:p>
        </w:tc>
      </w:tr>
    </w:tbl>
    <w:p w:rsidR="009B1572" w:rsidRDefault="009B1572" w:rsidP="009B1572">
      <w:pPr>
        <w:spacing w:before="120" w:after="120"/>
        <w:rPr>
          <w:rFonts w:ascii="Palatino Linotype" w:hAnsi="Palatino Linotype"/>
          <w:noProof/>
          <w:sz w:val="19"/>
          <w:szCs w:val="19"/>
        </w:rPr>
      </w:pPr>
    </w:p>
    <w:p w:rsidR="009B1572" w:rsidRPr="009B1572" w:rsidRDefault="009B1572" w:rsidP="009B1572">
      <w:pPr>
        <w:rPr>
          <w:rFonts w:ascii="Arial" w:hAnsi="Arial" w:cs="Arial"/>
          <w:b/>
          <w:sz w:val="22"/>
          <w:szCs w:val="22"/>
        </w:rPr>
      </w:pPr>
      <w:r w:rsidRPr="009B1572">
        <w:rPr>
          <w:rFonts w:ascii="Arial" w:hAnsi="Arial" w:cs="Arial"/>
          <w:b/>
          <w:sz w:val="22"/>
          <w:szCs w:val="22"/>
        </w:rPr>
        <w:t>Day 2 – Wednesday 24th 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7999"/>
      </w:tblGrid>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Time</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Activity</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09:00 – 09:15</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Reflections on Day 1</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lastRenderedPageBreak/>
              <w:t>09:15 – 10:30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Leadership &amp; Management</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10:30 – 10:45</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Break</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10:45 – 11.30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Interest-based negotiation</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11:30 – 12:30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Advocacy &amp; communications</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12:30 – 13:00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Parking Lot &amp; wrap-up</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13:00 – 14:00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Lunch</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14:00 – 14:30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CONIWAS member presentation: MIPD with video show</w:t>
            </w:r>
          </w:p>
        </w:tc>
      </w:tr>
      <w:tr w:rsidR="009B1572" w:rsidRPr="009F481C" w:rsidTr="009F481C">
        <w:tc>
          <w:tcPr>
            <w:tcW w:w="1908"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14:30 – 16:00</w:t>
            </w:r>
          </w:p>
        </w:tc>
        <w:tc>
          <w:tcPr>
            <w:tcW w:w="8280" w:type="dxa"/>
          </w:tcPr>
          <w:p w:rsidR="009B1572" w:rsidRPr="009F481C" w:rsidRDefault="009B1572" w:rsidP="009F481C">
            <w:pPr>
              <w:spacing w:before="120" w:after="120"/>
              <w:rPr>
                <w:rFonts w:ascii="Palatino Linotype" w:hAnsi="Palatino Linotype"/>
                <w:noProof/>
                <w:sz w:val="19"/>
                <w:szCs w:val="19"/>
              </w:rPr>
            </w:pPr>
            <w:r w:rsidRPr="009F481C">
              <w:rPr>
                <w:rFonts w:ascii="Palatino Linotype" w:hAnsi="Palatino Linotype"/>
                <w:noProof/>
                <w:sz w:val="19"/>
                <w:szCs w:val="19"/>
              </w:rPr>
              <w:t>Secretariat &amp; EC meeting</w:t>
            </w:r>
          </w:p>
        </w:tc>
      </w:tr>
    </w:tbl>
    <w:p w:rsidR="009B1572" w:rsidRPr="00E2613F" w:rsidRDefault="009B1572" w:rsidP="009B1572">
      <w:pPr>
        <w:spacing w:before="120" w:after="120"/>
        <w:rPr>
          <w:rFonts w:ascii="Palatino Linotype" w:hAnsi="Palatino Linotype"/>
          <w:noProof/>
          <w:sz w:val="19"/>
          <w:szCs w:val="19"/>
        </w:rPr>
      </w:pPr>
    </w:p>
    <w:p w:rsidR="009B1572" w:rsidRDefault="009B1572" w:rsidP="009B1572">
      <w:pPr>
        <w:spacing w:before="120"/>
        <w:rPr>
          <w:rFonts w:ascii="Palatino Linotype" w:hAnsi="Palatino Linotype"/>
          <w:sz w:val="21"/>
          <w:szCs w:val="21"/>
        </w:rPr>
      </w:pPr>
    </w:p>
    <w:sectPr w:rsidR="009B1572" w:rsidSect="006D2E3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79" w:rsidRDefault="00B06179">
      <w:r>
        <w:separator/>
      </w:r>
    </w:p>
  </w:endnote>
  <w:endnote w:type="continuationSeparator" w:id="1">
    <w:p w:rsidR="00B06179" w:rsidRDefault="00B061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79" w:rsidRDefault="00B06179">
      <w:r>
        <w:separator/>
      </w:r>
    </w:p>
  </w:footnote>
  <w:footnote w:type="continuationSeparator" w:id="1">
    <w:p w:rsidR="00B06179" w:rsidRDefault="00B06179">
      <w:r>
        <w:continuationSeparator/>
      </w:r>
    </w:p>
  </w:footnote>
  <w:footnote w:id="2">
    <w:p w:rsidR="00725B4C" w:rsidRPr="00B82528" w:rsidRDefault="00725B4C" w:rsidP="003C499E">
      <w:pPr>
        <w:spacing w:before="120"/>
      </w:pPr>
      <w:r w:rsidRPr="00B82528">
        <w:rPr>
          <w:rStyle w:val="FootnoteReference"/>
          <w:rFonts w:ascii="Arial" w:hAnsi="Arial" w:cs="Arial"/>
          <w:color w:val="808080"/>
          <w:sz w:val="16"/>
          <w:szCs w:val="16"/>
        </w:rPr>
        <w:footnoteRef/>
      </w:r>
      <w:r w:rsidRPr="00B82528">
        <w:rPr>
          <w:rFonts w:ascii="Arial" w:hAnsi="Arial" w:cs="Arial"/>
          <w:color w:val="808080"/>
          <w:sz w:val="16"/>
          <w:szCs w:val="16"/>
        </w:rPr>
        <w:t xml:space="preserve"> The assessment methodology included an initia</w:t>
      </w:r>
      <w:r>
        <w:rPr>
          <w:rFonts w:ascii="Arial" w:hAnsi="Arial" w:cs="Arial"/>
          <w:color w:val="808080"/>
          <w:sz w:val="16"/>
          <w:szCs w:val="16"/>
        </w:rPr>
        <w:t>l literature review of CONIWAS’</w:t>
      </w:r>
      <w:r w:rsidRPr="00B82528">
        <w:rPr>
          <w:rFonts w:ascii="Arial" w:hAnsi="Arial" w:cs="Arial"/>
          <w:color w:val="808080"/>
          <w:sz w:val="16"/>
          <w:szCs w:val="16"/>
        </w:rPr>
        <w:t xml:space="preserve"> organisational publications and governance documentation followed by semi-structured interviews with </w:t>
      </w:r>
      <w:r>
        <w:rPr>
          <w:rFonts w:ascii="Arial" w:hAnsi="Arial" w:cs="Arial"/>
          <w:color w:val="808080"/>
          <w:sz w:val="16"/>
          <w:szCs w:val="16"/>
        </w:rPr>
        <w:t xml:space="preserve">key stakeholders (including </w:t>
      </w:r>
      <w:r w:rsidRPr="00B82528">
        <w:rPr>
          <w:rFonts w:ascii="Arial" w:hAnsi="Arial" w:cs="Arial"/>
          <w:color w:val="808080"/>
          <w:sz w:val="16"/>
          <w:szCs w:val="16"/>
        </w:rPr>
        <w:t xml:space="preserve">the CONIWAS Secretariat </w:t>
      </w:r>
      <w:r>
        <w:rPr>
          <w:rFonts w:ascii="Arial" w:hAnsi="Arial" w:cs="Arial"/>
          <w:color w:val="808080"/>
          <w:sz w:val="16"/>
          <w:szCs w:val="16"/>
        </w:rPr>
        <w:t xml:space="preserve">staff, members of the Executive Committee (past and present), several coalition members and donor agencies). </w:t>
      </w:r>
      <w:r w:rsidRPr="00D036F6">
        <w:rPr>
          <w:rFonts w:ascii="Arial" w:hAnsi="Arial" w:cs="Arial"/>
          <w:color w:val="808080"/>
          <w:sz w:val="16"/>
          <w:szCs w:val="16"/>
        </w:rPr>
        <w:t xml:space="preserve">The </w:t>
      </w:r>
      <w:r>
        <w:rPr>
          <w:rFonts w:ascii="Arial" w:hAnsi="Arial" w:cs="Arial"/>
          <w:color w:val="808080"/>
          <w:sz w:val="16"/>
          <w:szCs w:val="16"/>
        </w:rPr>
        <w:t>stakeholder analysis focused on:</w:t>
      </w:r>
      <w:r w:rsidRPr="00D036F6">
        <w:rPr>
          <w:rFonts w:ascii="Arial" w:hAnsi="Arial" w:cs="Arial"/>
          <w:color w:val="808080"/>
          <w:sz w:val="16"/>
          <w:szCs w:val="16"/>
        </w:rPr>
        <w:t xml:space="preserve"> individual’s relationships with</w:t>
      </w:r>
      <w:r>
        <w:rPr>
          <w:rFonts w:ascii="Arial" w:hAnsi="Arial" w:cs="Arial"/>
          <w:color w:val="808080"/>
          <w:sz w:val="16"/>
          <w:szCs w:val="16"/>
        </w:rPr>
        <w:t>,</w:t>
      </w:r>
      <w:r w:rsidRPr="00D036F6">
        <w:rPr>
          <w:rFonts w:ascii="Arial" w:hAnsi="Arial" w:cs="Arial"/>
          <w:color w:val="808080"/>
          <w:sz w:val="16"/>
          <w:szCs w:val="16"/>
        </w:rPr>
        <w:t xml:space="preserve"> </w:t>
      </w:r>
      <w:r>
        <w:rPr>
          <w:rFonts w:ascii="Arial" w:hAnsi="Arial" w:cs="Arial"/>
          <w:color w:val="808080"/>
          <w:sz w:val="16"/>
          <w:szCs w:val="16"/>
        </w:rPr>
        <w:t xml:space="preserve">and experience of, </w:t>
      </w:r>
      <w:r w:rsidRPr="00D036F6">
        <w:rPr>
          <w:rFonts w:ascii="Arial" w:hAnsi="Arial" w:cs="Arial"/>
          <w:color w:val="808080"/>
          <w:sz w:val="16"/>
          <w:szCs w:val="16"/>
        </w:rPr>
        <w:t xml:space="preserve">CONIWAS; </w:t>
      </w:r>
      <w:r>
        <w:rPr>
          <w:rFonts w:ascii="Arial" w:hAnsi="Arial" w:cs="Arial"/>
          <w:color w:val="808080"/>
          <w:sz w:val="16"/>
          <w:szCs w:val="16"/>
        </w:rPr>
        <w:t xml:space="preserve">benefits of engagement (i.e. </w:t>
      </w:r>
      <w:r w:rsidRPr="00D036F6">
        <w:rPr>
          <w:rFonts w:ascii="Arial" w:hAnsi="Arial" w:cs="Arial"/>
          <w:color w:val="808080"/>
          <w:sz w:val="16"/>
          <w:szCs w:val="16"/>
        </w:rPr>
        <w:t xml:space="preserve">what CONIWAS provides </w:t>
      </w:r>
      <w:r>
        <w:rPr>
          <w:rFonts w:ascii="Arial" w:hAnsi="Arial" w:cs="Arial"/>
          <w:color w:val="808080"/>
          <w:sz w:val="16"/>
          <w:szCs w:val="16"/>
        </w:rPr>
        <w:t xml:space="preserve">for the sector and what it </w:t>
      </w:r>
      <w:r w:rsidRPr="00D036F6">
        <w:rPr>
          <w:rFonts w:ascii="Arial" w:hAnsi="Arial" w:cs="Arial"/>
          <w:color w:val="808080"/>
          <w:sz w:val="16"/>
          <w:szCs w:val="16"/>
        </w:rPr>
        <w:t>delivers</w:t>
      </w:r>
      <w:r>
        <w:rPr>
          <w:rFonts w:ascii="Arial" w:hAnsi="Arial" w:cs="Arial"/>
          <w:color w:val="808080"/>
          <w:sz w:val="16"/>
          <w:szCs w:val="16"/>
        </w:rPr>
        <w:t xml:space="preserve"> for members)</w:t>
      </w:r>
      <w:r w:rsidRPr="00D036F6">
        <w:rPr>
          <w:rFonts w:ascii="Arial" w:hAnsi="Arial" w:cs="Arial"/>
          <w:color w:val="808080"/>
          <w:sz w:val="16"/>
          <w:szCs w:val="16"/>
        </w:rPr>
        <w:t>; current challenges</w:t>
      </w:r>
      <w:r>
        <w:rPr>
          <w:rFonts w:ascii="Arial" w:hAnsi="Arial" w:cs="Arial"/>
          <w:color w:val="808080"/>
          <w:sz w:val="16"/>
          <w:szCs w:val="16"/>
        </w:rPr>
        <w:t xml:space="preserve"> faced by the coalition; </w:t>
      </w:r>
      <w:r w:rsidRPr="00D036F6">
        <w:rPr>
          <w:rFonts w:ascii="Arial" w:hAnsi="Arial" w:cs="Arial"/>
          <w:color w:val="808080"/>
          <w:sz w:val="16"/>
          <w:szCs w:val="16"/>
        </w:rPr>
        <w:t>expectations</w:t>
      </w:r>
      <w:r>
        <w:rPr>
          <w:rFonts w:ascii="Arial" w:hAnsi="Arial" w:cs="Arial"/>
          <w:color w:val="808080"/>
          <w:sz w:val="16"/>
          <w:szCs w:val="16"/>
        </w:rPr>
        <w:t xml:space="preserve"> and how to meet them</w:t>
      </w:r>
      <w:r w:rsidRPr="00D036F6">
        <w:rPr>
          <w:rFonts w:ascii="Arial" w:hAnsi="Arial" w:cs="Arial"/>
          <w:color w:val="808080"/>
          <w:sz w:val="16"/>
          <w:szCs w:val="16"/>
        </w:rPr>
        <w:t xml:space="preserve">; </w:t>
      </w:r>
      <w:r>
        <w:rPr>
          <w:rFonts w:ascii="Arial" w:hAnsi="Arial" w:cs="Arial"/>
          <w:color w:val="808080"/>
          <w:sz w:val="16"/>
          <w:szCs w:val="16"/>
        </w:rPr>
        <w:t>en</w:t>
      </w:r>
      <w:r w:rsidRPr="00D036F6">
        <w:rPr>
          <w:rFonts w:ascii="Arial" w:hAnsi="Arial" w:cs="Arial"/>
          <w:color w:val="808080"/>
          <w:sz w:val="16"/>
          <w:szCs w:val="16"/>
        </w:rPr>
        <w:t>vision</w:t>
      </w:r>
      <w:r>
        <w:rPr>
          <w:rFonts w:ascii="Arial" w:hAnsi="Arial" w:cs="Arial"/>
          <w:color w:val="808080"/>
          <w:sz w:val="16"/>
          <w:szCs w:val="16"/>
        </w:rPr>
        <w:t>ing</w:t>
      </w:r>
      <w:r w:rsidRPr="00D036F6">
        <w:rPr>
          <w:rFonts w:ascii="Arial" w:hAnsi="Arial" w:cs="Arial"/>
          <w:color w:val="808080"/>
          <w:sz w:val="16"/>
          <w:szCs w:val="16"/>
        </w:rPr>
        <w:t xml:space="preserve"> the future</w:t>
      </w:r>
      <w:r>
        <w:rPr>
          <w:rFonts w:ascii="Arial" w:hAnsi="Arial" w:cs="Arial"/>
          <w:color w:val="808080"/>
          <w:sz w:val="16"/>
          <w:szCs w:val="16"/>
        </w:rPr>
        <w:t xml:space="preserve"> of CONIWAS</w:t>
      </w:r>
      <w:r w:rsidRPr="00D036F6">
        <w:rPr>
          <w:rFonts w:ascii="Arial" w:hAnsi="Arial" w:cs="Arial"/>
          <w:color w:val="808080"/>
          <w:sz w:val="16"/>
          <w:szCs w:val="16"/>
        </w:rPr>
        <w:t xml:space="preserve">; </w:t>
      </w:r>
      <w:r>
        <w:rPr>
          <w:rFonts w:ascii="Arial" w:hAnsi="Arial" w:cs="Arial"/>
          <w:color w:val="808080"/>
          <w:sz w:val="16"/>
          <w:szCs w:val="16"/>
        </w:rPr>
        <w:t xml:space="preserve">and </w:t>
      </w:r>
      <w:r w:rsidRPr="00D036F6">
        <w:rPr>
          <w:rFonts w:ascii="Arial" w:hAnsi="Arial" w:cs="Arial"/>
          <w:color w:val="808080"/>
          <w:sz w:val="16"/>
          <w:szCs w:val="16"/>
        </w:rPr>
        <w:t xml:space="preserve">expectations of </w:t>
      </w:r>
      <w:r>
        <w:rPr>
          <w:rFonts w:ascii="Arial" w:hAnsi="Arial" w:cs="Arial"/>
          <w:color w:val="808080"/>
          <w:sz w:val="16"/>
          <w:szCs w:val="16"/>
        </w:rPr>
        <w:t xml:space="preserve">this </w:t>
      </w:r>
      <w:r w:rsidRPr="00D036F6">
        <w:rPr>
          <w:rFonts w:ascii="Arial" w:hAnsi="Arial" w:cs="Arial"/>
          <w:color w:val="808080"/>
          <w:sz w:val="16"/>
          <w:szCs w:val="16"/>
        </w:rPr>
        <w:t>review</w:t>
      </w:r>
      <w:r>
        <w:rPr>
          <w:rFonts w:ascii="Arial" w:hAnsi="Arial" w:cs="Arial"/>
          <w:color w:val="808080"/>
          <w:sz w:val="16"/>
          <w:szCs w:val="16"/>
        </w:rPr>
        <w:t xml:space="preserve"> process</w:t>
      </w:r>
      <w:r w:rsidRPr="00D036F6">
        <w:rPr>
          <w:rFonts w:ascii="Arial" w:hAnsi="Arial" w:cs="Arial"/>
          <w:color w:val="808080"/>
          <w:sz w:val="16"/>
          <w:szCs w:val="16"/>
        </w:rPr>
        <w:t>.</w:t>
      </w:r>
      <w:r>
        <w:rPr>
          <w:rFonts w:ascii="Palatino Linotype" w:hAnsi="Palatino Linotype"/>
          <w:sz w:val="21"/>
          <w:szCs w:val="21"/>
        </w:rPr>
        <w:t xml:space="preserve"> </w:t>
      </w:r>
    </w:p>
  </w:footnote>
  <w:footnote w:id="3">
    <w:p w:rsidR="00725B4C" w:rsidRDefault="00725B4C">
      <w:pPr>
        <w:pStyle w:val="FootnoteText"/>
      </w:pPr>
      <w:r w:rsidRPr="00787E97">
        <w:rPr>
          <w:rFonts w:ascii="Arial" w:hAnsi="Arial" w:cs="Arial"/>
          <w:color w:val="808080"/>
          <w:sz w:val="16"/>
          <w:szCs w:val="16"/>
          <w:vertAlign w:val="superscript"/>
        </w:rPr>
        <w:footnoteRef/>
      </w:r>
      <w:r w:rsidRPr="00787E97">
        <w:rPr>
          <w:rFonts w:ascii="Arial" w:hAnsi="Arial" w:cs="Arial"/>
          <w:color w:val="808080"/>
          <w:sz w:val="16"/>
          <w:szCs w:val="16"/>
          <w:vertAlign w:val="superscript"/>
        </w:rPr>
        <w:t xml:space="preserve"> </w:t>
      </w:r>
      <w:r w:rsidRPr="00787E97">
        <w:rPr>
          <w:rFonts w:ascii="Arial" w:hAnsi="Arial" w:cs="Arial"/>
          <w:color w:val="808080"/>
          <w:sz w:val="16"/>
          <w:szCs w:val="16"/>
        </w:rPr>
        <w:t>Over one quarter of the membership attended the workshop</w:t>
      </w:r>
      <w:r>
        <w:rPr>
          <w:rFonts w:ascii="Arial" w:hAnsi="Arial" w:cs="Arial"/>
          <w:color w:val="808080"/>
          <w:sz w:val="16"/>
          <w:szCs w:val="16"/>
        </w:rPr>
        <w:t>; therefore the remaining 75% or so are still to be consulted.</w:t>
      </w:r>
    </w:p>
  </w:footnote>
  <w:footnote w:id="4">
    <w:p w:rsidR="001E0CD0" w:rsidRPr="001E0CD0" w:rsidRDefault="001E0CD0">
      <w:pPr>
        <w:pStyle w:val="FootnoteText"/>
        <w:rPr>
          <w:i/>
        </w:rPr>
      </w:pPr>
      <w:r w:rsidRPr="001E0CD0">
        <w:rPr>
          <w:rFonts w:ascii="Arial" w:hAnsi="Arial" w:cs="Arial"/>
          <w:color w:val="808080"/>
          <w:sz w:val="16"/>
          <w:szCs w:val="16"/>
          <w:vertAlign w:val="superscript"/>
        </w:rPr>
        <w:footnoteRef/>
      </w:r>
      <w:r w:rsidRPr="001E0CD0">
        <w:rPr>
          <w:rFonts w:ascii="Arial" w:hAnsi="Arial" w:cs="Arial"/>
          <w:color w:val="808080"/>
          <w:sz w:val="16"/>
          <w:szCs w:val="16"/>
        </w:rPr>
        <w:t xml:space="preserve"> As identified in the </w:t>
      </w:r>
      <w:r w:rsidRPr="001E0CD0">
        <w:rPr>
          <w:rFonts w:ascii="Arial" w:hAnsi="Arial" w:cs="Arial"/>
          <w:i/>
          <w:color w:val="808080"/>
          <w:sz w:val="16"/>
          <w:szCs w:val="16"/>
        </w:rPr>
        <w:t xml:space="preserve">Leadership and Governance </w:t>
      </w:r>
      <w:r w:rsidR="00001849">
        <w:rPr>
          <w:rFonts w:ascii="Arial" w:hAnsi="Arial" w:cs="Arial"/>
          <w:i/>
          <w:color w:val="808080"/>
          <w:sz w:val="16"/>
          <w:szCs w:val="16"/>
        </w:rPr>
        <w:t xml:space="preserve"> </w:t>
      </w:r>
      <w:r w:rsidRPr="00001849">
        <w:rPr>
          <w:rFonts w:ascii="Arial" w:hAnsi="Arial" w:cs="Arial"/>
          <w:color w:val="808080"/>
          <w:sz w:val="16"/>
          <w:szCs w:val="16"/>
        </w:rPr>
        <w:t>workshop</w:t>
      </w:r>
      <w:r w:rsidRPr="001E0CD0">
        <w:rPr>
          <w:rFonts w:ascii="Arial" w:hAnsi="Arial" w:cs="Arial"/>
          <w:color w:val="808080"/>
          <w:sz w:val="16"/>
          <w:szCs w:val="16"/>
        </w:rPr>
        <w:t>.</w:t>
      </w:r>
      <w:r>
        <w:rPr>
          <w: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5B1"/>
    <w:multiLevelType w:val="hybridMultilevel"/>
    <w:tmpl w:val="005061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B23C86"/>
    <w:multiLevelType w:val="hybridMultilevel"/>
    <w:tmpl w:val="2634EB5C"/>
    <w:lvl w:ilvl="0" w:tplc="0809000B">
      <w:start w:val="1"/>
      <w:numFmt w:val="bullet"/>
      <w:lvlText w:val=""/>
      <w:lvlJc w:val="left"/>
      <w:pPr>
        <w:tabs>
          <w:tab w:val="num" w:pos="1800"/>
        </w:tabs>
        <w:ind w:left="1800" w:hanging="360"/>
      </w:pPr>
      <w:rPr>
        <w:rFonts w:ascii="Wingdings" w:hAnsi="Wingdings" w:hint="default"/>
      </w:rPr>
    </w:lvl>
    <w:lvl w:ilvl="1" w:tplc="0809000B">
      <w:start w:val="1"/>
      <w:numFmt w:val="bullet"/>
      <w:lvlText w:val=""/>
      <w:lvlJc w:val="left"/>
      <w:pPr>
        <w:tabs>
          <w:tab w:val="num" w:pos="2520"/>
        </w:tabs>
        <w:ind w:left="2520" w:hanging="360"/>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06634198"/>
    <w:multiLevelType w:val="hybridMultilevel"/>
    <w:tmpl w:val="64BE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53409"/>
    <w:multiLevelType w:val="hybridMultilevel"/>
    <w:tmpl w:val="F23ED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F0FDD"/>
    <w:multiLevelType w:val="hybridMultilevel"/>
    <w:tmpl w:val="92F073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0817D0"/>
    <w:multiLevelType w:val="hybridMultilevel"/>
    <w:tmpl w:val="658899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6D08E3"/>
    <w:multiLevelType w:val="hybridMultilevel"/>
    <w:tmpl w:val="46F4780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B26D30"/>
    <w:multiLevelType w:val="hybridMultilevel"/>
    <w:tmpl w:val="575E02E6"/>
    <w:lvl w:ilvl="0" w:tplc="9FA8771E">
      <w:start w:val="1"/>
      <w:numFmt w:val="bullet"/>
      <w:lvlText w:val=""/>
      <w:lvlJc w:val="left"/>
      <w:pPr>
        <w:tabs>
          <w:tab w:val="num" w:pos="720"/>
        </w:tabs>
        <w:ind w:left="720" w:hanging="360"/>
      </w:pPr>
      <w:rPr>
        <w:rFonts w:ascii="Wingdings" w:hAnsi="Wingdings" w:hint="default"/>
      </w:rPr>
    </w:lvl>
    <w:lvl w:ilvl="1" w:tplc="14F203C2" w:tentative="1">
      <w:start w:val="1"/>
      <w:numFmt w:val="bullet"/>
      <w:lvlText w:val=""/>
      <w:lvlJc w:val="left"/>
      <w:pPr>
        <w:tabs>
          <w:tab w:val="num" w:pos="1440"/>
        </w:tabs>
        <w:ind w:left="1440" w:hanging="360"/>
      </w:pPr>
      <w:rPr>
        <w:rFonts w:ascii="Wingdings" w:hAnsi="Wingdings" w:hint="default"/>
      </w:rPr>
    </w:lvl>
    <w:lvl w:ilvl="2" w:tplc="6458DA52" w:tentative="1">
      <w:start w:val="1"/>
      <w:numFmt w:val="bullet"/>
      <w:lvlText w:val=""/>
      <w:lvlJc w:val="left"/>
      <w:pPr>
        <w:tabs>
          <w:tab w:val="num" w:pos="2160"/>
        </w:tabs>
        <w:ind w:left="2160" w:hanging="360"/>
      </w:pPr>
      <w:rPr>
        <w:rFonts w:ascii="Wingdings" w:hAnsi="Wingdings" w:hint="default"/>
      </w:rPr>
    </w:lvl>
    <w:lvl w:ilvl="3" w:tplc="00ECC504" w:tentative="1">
      <w:start w:val="1"/>
      <w:numFmt w:val="bullet"/>
      <w:lvlText w:val=""/>
      <w:lvlJc w:val="left"/>
      <w:pPr>
        <w:tabs>
          <w:tab w:val="num" w:pos="2880"/>
        </w:tabs>
        <w:ind w:left="2880" w:hanging="360"/>
      </w:pPr>
      <w:rPr>
        <w:rFonts w:ascii="Wingdings" w:hAnsi="Wingdings" w:hint="default"/>
      </w:rPr>
    </w:lvl>
    <w:lvl w:ilvl="4" w:tplc="E3F48BB6" w:tentative="1">
      <w:start w:val="1"/>
      <w:numFmt w:val="bullet"/>
      <w:lvlText w:val=""/>
      <w:lvlJc w:val="left"/>
      <w:pPr>
        <w:tabs>
          <w:tab w:val="num" w:pos="3600"/>
        </w:tabs>
        <w:ind w:left="3600" w:hanging="360"/>
      </w:pPr>
      <w:rPr>
        <w:rFonts w:ascii="Wingdings" w:hAnsi="Wingdings" w:hint="default"/>
      </w:rPr>
    </w:lvl>
    <w:lvl w:ilvl="5" w:tplc="6F520816" w:tentative="1">
      <w:start w:val="1"/>
      <w:numFmt w:val="bullet"/>
      <w:lvlText w:val=""/>
      <w:lvlJc w:val="left"/>
      <w:pPr>
        <w:tabs>
          <w:tab w:val="num" w:pos="4320"/>
        </w:tabs>
        <w:ind w:left="4320" w:hanging="360"/>
      </w:pPr>
      <w:rPr>
        <w:rFonts w:ascii="Wingdings" w:hAnsi="Wingdings" w:hint="default"/>
      </w:rPr>
    </w:lvl>
    <w:lvl w:ilvl="6" w:tplc="88C21028" w:tentative="1">
      <w:start w:val="1"/>
      <w:numFmt w:val="bullet"/>
      <w:lvlText w:val=""/>
      <w:lvlJc w:val="left"/>
      <w:pPr>
        <w:tabs>
          <w:tab w:val="num" w:pos="5040"/>
        </w:tabs>
        <w:ind w:left="5040" w:hanging="360"/>
      </w:pPr>
      <w:rPr>
        <w:rFonts w:ascii="Wingdings" w:hAnsi="Wingdings" w:hint="default"/>
      </w:rPr>
    </w:lvl>
    <w:lvl w:ilvl="7" w:tplc="38E2B7D2" w:tentative="1">
      <w:start w:val="1"/>
      <w:numFmt w:val="bullet"/>
      <w:lvlText w:val=""/>
      <w:lvlJc w:val="left"/>
      <w:pPr>
        <w:tabs>
          <w:tab w:val="num" w:pos="5760"/>
        </w:tabs>
        <w:ind w:left="5760" w:hanging="360"/>
      </w:pPr>
      <w:rPr>
        <w:rFonts w:ascii="Wingdings" w:hAnsi="Wingdings" w:hint="default"/>
      </w:rPr>
    </w:lvl>
    <w:lvl w:ilvl="8" w:tplc="72A827BC" w:tentative="1">
      <w:start w:val="1"/>
      <w:numFmt w:val="bullet"/>
      <w:lvlText w:val=""/>
      <w:lvlJc w:val="left"/>
      <w:pPr>
        <w:tabs>
          <w:tab w:val="num" w:pos="6480"/>
        </w:tabs>
        <w:ind w:left="6480" w:hanging="360"/>
      </w:pPr>
      <w:rPr>
        <w:rFonts w:ascii="Wingdings" w:hAnsi="Wingdings" w:hint="default"/>
      </w:rPr>
    </w:lvl>
  </w:abstractNum>
  <w:abstractNum w:abstractNumId="8">
    <w:nsid w:val="522A4DCB"/>
    <w:multiLevelType w:val="hybridMultilevel"/>
    <w:tmpl w:val="34087C9C"/>
    <w:lvl w:ilvl="0" w:tplc="0809000B">
      <w:start w:val="1"/>
      <w:numFmt w:val="bullet"/>
      <w:lvlText w:val=""/>
      <w:lvlJc w:val="left"/>
      <w:pPr>
        <w:tabs>
          <w:tab w:val="num" w:pos="1800"/>
        </w:tabs>
        <w:ind w:left="1800" w:hanging="360"/>
      </w:pPr>
      <w:rPr>
        <w:rFonts w:ascii="Wingdings" w:hAnsi="Wingding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5E593F5F"/>
    <w:multiLevelType w:val="hybridMultilevel"/>
    <w:tmpl w:val="C10A534A"/>
    <w:lvl w:ilvl="0" w:tplc="0809000F">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22730D1"/>
    <w:multiLevelType w:val="hybridMultilevel"/>
    <w:tmpl w:val="99B6775E"/>
    <w:lvl w:ilvl="0" w:tplc="A7DC539A">
      <w:numFmt w:val="bullet"/>
      <w:lvlText w:val="–"/>
      <w:lvlJc w:val="left"/>
      <w:pPr>
        <w:tabs>
          <w:tab w:val="num" w:pos="720"/>
        </w:tabs>
        <w:ind w:left="720" w:hanging="360"/>
      </w:pPr>
      <w:rPr>
        <w:rFonts w:ascii="Palatino Linotype" w:eastAsia="Times New Roman" w:hAnsi="Palatino Linotyp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83176D0"/>
    <w:multiLevelType w:val="hybridMultilevel"/>
    <w:tmpl w:val="DB6C3A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8781299"/>
    <w:multiLevelType w:val="hybridMultilevel"/>
    <w:tmpl w:val="5AC007C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97E64E2"/>
    <w:multiLevelType w:val="hybridMultilevel"/>
    <w:tmpl w:val="47B0A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501FA"/>
    <w:multiLevelType w:val="hybridMultilevel"/>
    <w:tmpl w:val="782479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4"/>
  </w:num>
  <w:num w:numId="4">
    <w:abstractNumId w:val="2"/>
  </w:num>
  <w:num w:numId="5">
    <w:abstractNumId w:val="12"/>
  </w:num>
  <w:num w:numId="6">
    <w:abstractNumId w:val="9"/>
  </w:num>
  <w:num w:numId="7">
    <w:abstractNumId w:val="8"/>
  </w:num>
  <w:num w:numId="8">
    <w:abstractNumId w:val="1"/>
  </w:num>
  <w:num w:numId="9">
    <w:abstractNumId w:val="5"/>
  </w:num>
  <w:num w:numId="10">
    <w:abstractNumId w:val="7"/>
  </w:num>
  <w:num w:numId="11">
    <w:abstractNumId w:val="10"/>
  </w:num>
  <w:num w:numId="12">
    <w:abstractNumId w:val="4"/>
  </w:num>
  <w:num w:numId="13">
    <w:abstractNumId w:val="0"/>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978"/>
    <w:rsid w:val="00001849"/>
    <w:rsid w:val="00014908"/>
    <w:rsid w:val="00034A1A"/>
    <w:rsid w:val="0008429D"/>
    <w:rsid w:val="0008589F"/>
    <w:rsid w:val="00095C24"/>
    <w:rsid w:val="00096A4F"/>
    <w:rsid w:val="000A1245"/>
    <w:rsid w:val="000A22FA"/>
    <w:rsid w:val="000A3150"/>
    <w:rsid w:val="000B3191"/>
    <w:rsid w:val="000B6897"/>
    <w:rsid w:val="000C157D"/>
    <w:rsid w:val="000C47C8"/>
    <w:rsid w:val="000E3A56"/>
    <w:rsid w:val="00105848"/>
    <w:rsid w:val="00116D75"/>
    <w:rsid w:val="001249D6"/>
    <w:rsid w:val="001545F4"/>
    <w:rsid w:val="001670B6"/>
    <w:rsid w:val="00180057"/>
    <w:rsid w:val="0018594D"/>
    <w:rsid w:val="00187E86"/>
    <w:rsid w:val="00195025"/>
    <w:rsid w:val="001A2D94"/>
    <w:rsid w:val="001A5E09"/>
    <w:rsid w:val="001A6703"/>
    <w:rsid w:val="001C4D3E"/>
    <w:rsid w:val="001C7CF8"/>
    <w:rsid w:val="001E0CD0"/>
    <w:rsid w:val="001E688E"/>
    <w:rsid w:val="001E702E"/>
    <w:rsid w:val="001E79E9"/>
    <w:rsid w:val="002032CC"/>
    <w:rsid w:val="002119D7"/>
    <w:rsid w:val="00213C1A"/>
    <w:rsid w:val="002242D8"/>
    <w:rsid w:val="00230474"/>
    <w:rsid w:val="002431B7"/>
    <w:rsid w:val="00247770"/>
    <w:rsid w:val="0025564B"/>
    <w:rsid w:val="00260021"/>
    <w:rsid w:val="00282FB6"/>
    <w:rsid w:val="0028584E"/>
    <w:rsid w:val="0028684B"/>
    <w:rsid w:val="00295C00"/>
    <w:rsid w:val="002A7535"/>
    <w:rsid w:val="002B6086"/>
    <w:rsid w:val="002C28C2"/>
    <w:rsid w:val="002D1607"/>
    <w:rsid w:val="002F44A5"/>
    <w:rsid w:val="0037364A"/>
    <w:rsid w:val="00395CE2"/>
    <w:rsid w:val="003C499E"/>
    <w:rsid w:val="003D6089"/>
    <w:rsid w:val="003E5B73"/>
    <w:rsid w:val="003F3866"/>
    <w:rsid w:val="00400ACC"/>
    <w:rsid w:val="00405A35"/>
    <w:rsid w:val="004100C6"/>
    <w:rsid w:val="00445B9B"/>
    <w:rsid w:val="00452995"/>
    <w:rsid w:val="0045501E"/>
    <w:rsid w:val="00471AB7"/>
    <w:rsid w:val="00471CCE"/>
    <w:rsid w:val="00481C01"/>
    <w:rsid w:val="00482438"/>
    <w:rsid w:val="00492836"/>
    <w:rsid w:val="00493321"/>
    <w:rsid w:val="004B3D97"/>
    <w:rsid w:val="004B4FBB"/>
    <w:rsid w:val="004D1340"/>
    <w:rsid w:val="004D1A84"/>
    <w:rsid w:val="004F7978"/>
    <w:rsid w:val="005074F6"/>
    <w:rsid w:val="005100A8"/>
    <w:rsid w:val="005128E5"/>
    <w:rsid w:val="0052260B"/>
    <w:rsid w:val="00541A42"/>
    <w:rsid w:val="00541D22"/>
    <w:rsid w:val="00544CBA"/>
    <w:rsid w:val="00550D96"/>
    <w:rsid w:val="0055402C"/>
    <w:rsid w:val="00555F2A"/>
    <w:rsid w:val="00572CCA"/>
    <w:rsid w:val="005A683F"/>
    <w:rsid w:val="005B57B6"/>
    <w:rsid w:val="005D26B4"/>
    <w:rsid w:val="005D60E8"/>
    <w:rsid w:val="005F47DD"/>
    <w:rsid w:val="005F669C"/>
    <w:rsid w:val="00614326"/>
    <w:rsid w:val="00617405"/>
    <w:rsid w:val="006401AB"/>
    <w:rsid w:val="00644F94"/>
    <w:rsid w:val="00652A26"/>
    <w:rsid w:val="006533F4"/>
    <w:rsid w:val="0066566E"/>
    <w:rsid w:val="00666C2C"/>
    <w:rsid w:val="00667631"/>
    <w:rsid w:val="00691BEA"/>
    <w:rsid w:val="00693958"/>
    <w:rsid w:val="006C3FB5"/>
    <w:rsid w:val="006D1F98"/>
    <w:rsid w:val="006D2E34"/>
    <w:rsid w:val="006D3B77"/>
    <w:rsid w:val="006D75D5"/>
    <w:rsid w:val="006E17D9"/>
    <w:rsid w:val="006E2E41"/>
    <w:rsid w:val="00703819"/>
    <w:rsid w:val="00711250"/>
    <w:rsid w:val="0071290C"/>
    <w:rsid w:val="00725B4C"/>
    <w:rsid w:val="007260CB"/>
    <w:rsid w:val="00732AC5"/>
    <w:rsid w:val="0074065A"/>
    <w:rsid w:val="00742624"/>
    <w:rsid w:val="007560C7"/>
    <w:rsid w:val="007564DA"/>
    <w:rsid w:val="00786470"/>
    <w:rsid w:val="00787E97"/>
    <w:rsid w:val="007A1D4C"/>
    <w:rsid w:val="007A4E60"/>
    <w:rsid w:val="007B26CB"/>
    <w:rsid w:val="007C0ECB"/>
    <w:rsid w:val="007C3EAE"/>
    <w:rsid w:val="007E2AED"/>
    <w:rsid w:val="007F3816"/>
    <w:rsid w:val="00825ADE"/>
    <w:rsid w:val="008277E2"/>
    <w:rsid w:val="00835879"/>
    <w:rsid w:val="00851B1A"/>
    <w:rsid w:val="0085520F"/>
    <w:rsid w:val="008677BE"/>
    <w:rsid w:val="0088655D"/>
    <w:rsid w:val="00897DC4"/>
    <w:rsid w:val="008A2C04"/>
    <w:rsid w:val="008A7932"/>
    <w:rsid w:val="008D02A6"/>
    <w:rsid w:val="008D6CC1"/>
    <w:rsid w:val="008E65A6"/>
    <w:rsid w:val="008E773D"/>
    <w:rsid w:val="0091029A"/>
    <w:rsid w:val="00910441"/>
    <w:rsid w:val="00915383"/>
    <w:rsid w:val="0093211D"/>
    <w:rsid w:val="009330E9"/>
    <w:rsid w:val="0096593E"/>
    <w:rsid w:val="00985CA5"/>
    <w:rsid w:val="009A6EF1"/>
    <w:rsid w:val="009B1572"/>
    <w:rsid w:val="009B7E7C"/>
    <w:rsid w:val="009E2AD6"/>
    <w:rsid w:val="009F0EE7"/>
    <w:rsid w:val="009F481C"/>
    <w:rsid w:val="00A0501E"/>
    <w:rsid w:val="00A12F44"/>
    <w:rsid w:val="00A3108D"/>
    <w:rsid w:val="00A36002"/>
    <w:rsid w:val="00A44402"/>
    <w:rsid w:val="00A45AD9"/>
    <w:rsid w:val="00A51228"/>
    <w:rsid w:val="00A62C1D"/>
    <w:rsid w:val="00A75A5D"/>
    <w:rsid w:val="00A95BE0"/>
    <w:rsid w:val="00A95F8D"/>
    <w:rsid w:val="00AA3017"/>
    <w:rsid w:val="00AA69CA"/>
    <w:rsid w:val="00AC4693"/>
    <w:rsid w:val="00AC7A69"/>
    <w:rsid w:val="00AD0A51"/>
    <w:rsid w:val="00AD420D"/>
    <w:rsid w:val="00AD62B2"/>
    <w:rsid w:val="00B002D4"/>
    <w:rsid w:val="00B00A92"/>
    <w:rsid w:val="00B06179"/>
    <w:rsid w:val="00B06A6D"/>
    <w:rsid w:val="00B24430"/>
    <w:rsid w:val="00B41920"/>
    <w:rsid w:val="00B64AA0"/>
    <w:rsid w:val="00B67881"/>
    <w:rsid w:val="00B82528"/>
    <w:rsid w:val="00B91CC0"/>
    <w:rsid w:val="00BA4F29"/>
    <w:rsid w:val="00BA5BD2"/>
    <w:rsid w:val="00BA5DF0"/>
    <w:rsid w:val="00BC03C7"/>
    <w:rsid w:val="00BC5396"/>
    <w:rsid w:val="00BD14B7"/>
    <w:rsid w:val="00BD5B3F"/>
    <w:rsid w:val="00BD614C"/>
    <w:rsid w:val="00BD7AD6"/>
    <w:rsid w:val="00BF4710"/>
    <w:rsid w:val="00C04BD5"/>
    <w:rsid w:val="00C17B04"/>
    <w:rsid w:val="00C20E6D"/>
    <w:rsid w:val="00C30F55"/>
    <w:rsid w:val="00C36227"/>
    <w:rsid w:val="00C3650D"/>
    <w:rsid w:val="00C405AD"/>
    <w:rsid w:val="00C64749"/>
    <w:rsid w:val="00C65913"/>
    <w:rsid w:val="00C71455"/>
    <w:rsid w:val="00C900F1"/>
    <w:rsid w:val="00C9595C"/>
    <w:rsid w:val="00C964B2"/>
    <w:rsid w:val="00CB2C77"/>
    <w:rsid w:val="00D036F6"/>
    <w:rsid w:val="00D07198"/>
    <w:rsid w:val="00D210A6"/>
    <w:rsid w:val="00D25CED"/>
    <w:rsid w:val="00D27627"/>
    <w:rsid w:val="00D367F3"/>
    <w:rsid w:val="00D36A34"/>
    <w:rsid w:val="00D3765E"/>
    <w:rsid w:val="00D45461"/>
    <w:rsid w:val="00D61860"/>
    <w:rsid w:val="00D7275E"/>
    <w:rsid w:val="00D80E45"/>
    <w:rsid w:val="00D84846"/>
    <w:rsid w:val="00D84D80"/>
    <w:rsid w:val="00DA2BDD"/>
    <w:rsid w:val="00DA4C4B"/>
    <w:rsid w:val="00DC0FF5"/>
    <w:rsid w:val="00DC17A5"/>
    <w:rsid w:val="00DE3C56"/>
    <w:rsid w:val="00DF147A"/>
    <w:rsid w:val="00E0759C"/>
    <w:rsid w:val="00E30ED6"/>
    <w:rsid w:val="00E56643"/>
    <w:rsid w:val="00E62CBD"/>
    <w:rsid w:val="00E64A70"/>
    <w:rsid w:val="00E715D8"/>
    <w:rsid w:val="00E94D32"/>
    <w:rsid w:val="00E95D76"/>
    <w:rsid w:val="00E9764B"/>
    <w:rsid w:val="00EA46FB"/>
    <w:rsid w:val="00EB1D78"/>
    <w:rsid w:val="00EB34E1"/>
    <w:rsid w:val="00EB7ABC"/>
    <w:rsid w:val="00EC05EA"/>
    <w:rsid w:val="00EC0610"/>
    <w:rsid w:val="00EC37B3"/>
    <w:rsid w:val="00ED1F8B"/>
    <w:rsid w:val="00EF13CD"/>
    <w:rsid w:val="00F04AC6"/>
    <w:rsid w:val="00F16169"/>
    <w:rsid w:val="00F30EB5"/>
    <w:rsid w:val="00F35ED8"/>
    <w:rsid w:val="00F37E24"/>
    <w:rsid w:val="00F52D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Sn"/>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40"/>
    <w:rPr>
      <w:sz w:val="24"/>
      <w:szCs w:val="24"/>
      <w:lang w:val="en-GB" w:eastAsia="en-GB"/>
    </w:rPr>
  </w:style>
  <w:style w:type="paragraph" w:styleId="Heading1">
    <w:name w:val="heading 1"/>
    <w:basedOn w:val="Normal"/>
    <w:next w:val="Normal"/>
    <w:qFormat/>
    <w:rsid w:val="002242D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rsid w:val="002242D8"/>
    <w:pPr>
      <w:widowControl w:val="0"/>
      <w:spacing w:after="120"/>
      <w:jc w:val="center"/>
    </w:pPr>
    <w:rPr>
      <w:rFonts w:ascii="Times New Roman" w:hAnsi="Times New Roman" w:cs="Times New Roman"/>
      <w:sz w:val="28"/>
      <w:szCs w:val="20"/>
      <w:lang w:val="en-US" w:eastAsia="en-US"/>
    </w:rPr>
  </w:style>
  <w:style w:type="paragraph" w:styleId="BalloonText">
    <w:name w:val="Balloon Text"/>
    <w:basedOn w:val="Normal"/>
    <w:semiHidden/>
    <w:rsid w:val="00452995"/>
    <w:rPr>
      <w:rFonts w:ascii="Tahoma" w:hAnsi="Tahoma" w:cs="Tahoma"/>
      <w:sz w:val="16"/>
      <w:szCs w:val="16"/>
    </w:rPr>
  </w:style>
  <w:style w:type="paragraph" w:styleId="FootnoteText">
    <w:name w:val="footnote text"/>
    <w:basedOn w:val="Normal"/>
    <w:semiHidden/>
    <w:rsid w:val="00395CE2"/>
    <w:rPr>
      <w:sz w:val="20"/>
      <w:szCs w:val="20"/>
    </w:rPr>
  </w:style>
  <w:style w:type="character" w:styleId="FootnoteReference">
    <w:name w:val="footnote reference"/>
    <w:basedOn w:val="DefaultParagraphFont"/>
    <w:semiHidden/>
    <w:rsid w:val="00395CE2"/>
    <w:rPr>
      <w:vertAlign w:val="superscript"/>
    </w:rPr>
  </w:style>
  <w:style w:type="table" w:styleId="TableGrid">
    <w:name w:val="Table Grid"/>
    <w:basedOn w:val="TableNormal"/>
    <w:rsid w:val="009B1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41D22"/>
    <w:pPr>
      <w:spacing w:after="200" w:line="276" w:lineRule="auto"/>
      <w:ind w:left="720"/>
      <w:contextualSpacing/>
    </w:pPr>
    <w:rPr>
      <w:rFonts w:ascii="Calibri" w:hAnsi="Calibri"/>
      <w:sz w:val="22"/>
      <w:szCs w:val="22"/>
      <w:lang w:val="en-US" w:eastAsia="en-US"/>
    </w:rPr>
  </w:style>
  <w:style w:type="character" w:styleId="Hyperlink">
    <w:name w:val="Hyperlink"/>
    <w:basedOn w:val="DefaultParagraphFont"/>
    <w:rsid w:val="005F669C"/>
    <w:rPr>
      <w:color w:val="0000FF"/>
      <w:u w:val="single"/>
    </w:rPr>
  </w:style>
  <w:style w:type="character" w:styleId="CommentReference">
    <w:name w:val="annotation reference"/>
    <w:basedOn w:val="DefaultParagraphFont"/>
    <w:semiHidden/>
    <w:rsid w:val="0045501E"/>
    <w:rPr>
      <w:sz w:val="16"/>
      <w:szCs w:val="16"/>
    </w:rPr>
  </w:style>
  <w:style w:type="paragraph" w:styleId="CommentText">
    <w:name w:val="annotation text"/>
    <w:basedOn w:val="Normal"/>
    <w:semiHidden/>
    <w:rsid w:val="0045501E"/>
    <w:rPr>
      <w:sz w:val="20"/>
      <w:szCs w:val="20"/>
    </w:rPr>
  </w:style>
  <w:style w:type="paragraph" w:styleId="CommentSubject">
    <w:name w:val="annotation subject"/>
    <w:basedOn w:val="CommentText"/>
    <w:next w:val="CommentText"/>
    <w:semiHidden/>
    <w:rsid w:val="0045501E"/>
    <w:rPr>
      <w:b/>
      <w:bCs/>
    </w:rPr>
  </w:style>
</w:styles>
</file>

<file path=word/webSettings.xml><?xml version="1.0" encoding="utf-8"?>
<w:webSettings xmlns:r="http://schemas.openxmlformats.org/officeDocument/2006/relationships" xmlns:w="http://schemas.openxmlformats.org/wordprocessingml/2006/main">
  <w:divs>
    <w:div w:id="54593808">
      <w:bodyDiv w:val="1"/>
      <w:marLeft w:val="0"/>
      <w:marRight w:val="0"/>
      <w:marTop w:val="0"/>
      <w:marBottom w:val="0"/>
      <w:divBdr>
        <w:top w:val="none" w:sz="0" w:space="0" w:color="auto"/>
        <w:left w:val="none" w:sz="0" w:space="0" w:color="auto"/>
        <w:bottom w:val="none" w:sz="0" w:space="0" w:color="auto"/>
        <w:right w:val="none" w:sz="0" w:space="0" w:color="auto"/>
      </w:divBdr>
      <w:divsChild>
        <w:div w:id="707070780">
          <w:marLeft w:val="0"/>
          <w:marRight w:val="0"/>
          <w:marTop w:val="0"/>
          <w:marBottom w:val="0"/>
          <w:divBdr>
            <w:top w:val="none" w:sz="0" w:space="0" w:color="auto"/>
            <w:left w:val="none" w:sz="0" w:space="0" w:color="auto"/>
            <w:bottom w:val="none" w:sz="0" w:space="0" w:color="auto"/>
            <w:right w:val="none" w:sz="0" w:space="0" w:color="auto"/>
          </w:divBdr>
          <w:divsChild>
            <w:div w:id="191500844">
              <w:marLeft w:val="0"/>
              <w:marRight w:val="0"/>
              <w:marTop w:val="0"/>
              <w:marBottom w:val="0"/>
              <w:divBdr>
                <w:top w:val="none" w:sz="0" w:space="0" w:color="auto"/>
                <w:left w:val="none" w:sz="0" w:space="0" w:color="auto"/>
                <w:bottom w:val="none" w:sz="0" w:space="0" w:color="auto"/>
                <w:right w:val="none" w:sz="0" w:space="0" w:color="auto"/>
              </w:divBdr>
            </w:div>
            <w:div w:id="269708200">
              <w:marLeft w:val="0"/>
              <w:marRight w:val="0"/>
              <w:marTop w:val="0"/>
              <w:marBottom w:val="0"/>
              <w:divBdr>
                <w:top w:val="none" w:sz="0" w:space="0" w:color="auto"/>
                <w:left w:val="none" w:sz="0" w:space="0" w:color="auto"/>
                <w:bottom w:val="none" w:sz="0" w:space="0" w:color="auto"/>
                <w:right w:val="none" w:sz="0" w:space="0" w:color="auto"/>
              </w:divBdr>
            </w:div>
            <w:div w:id="657881374">
              <w:marLeft w:val="0"/>
              <w:marRight w:val="0"/>
              <w:marTop w:val="0"/>
              <w:marBottom w:val="0"/>
              <w:divBdr>
                <w:top w:val="none" w:sz="0" w:space="0" w:color="auto"/>
                <w:left w:val="none" w:sz="0" w:space="0" w:color="auto"/>
                <w:bottom w:val="none" w:sz="0" w:space="0" w:color="auto"/>
                <w:right w:val="none" w:sz="0" w:space="0" w:color="auto"/>
              </w:divBdr>
            </w:div>
            <w:div w:id="682168034">
              <w:marLeft w:val="0"/>
              <w:marRight w:val="0"/>
              <w:marTop w:val="0"/>
              <w:marBottom w:val="0"/>
              <w:divBdr>
                <w:top w:val="none" w:sz="0" w:space="0" w:color="auto"/>
                <w:left w:val="none" w:sz="0" w:space="0" w:color="auto"/>
                <w:bottom w:val="none" w:sz="0" w:space="0" w:color="auto"/>
                <w:right w:val="none" w:sz="0" w:space="0" w:color="auto"/>
              </w:divBdr>
            </w:div>
            <w:div w:id="959800954">
              <w:marLeft w:val="0"/>
              <w:marRight w:val="0"/>
              <w:marTop w:val="0"/>
              <w:marBottom w:val="0"/>
              <w:divBdr>
                <w:top w:val="none" w:sz="0" w:space="0" w:color="auto"/>
                <w:left w:val="none" w:sz="0" w:space="0" w:color="auto"/>
                <w:bottom w:val="none" w:sz="0" w:space="0" w:color="auto"/>
                <w:right w:val="none" w:sz="0" w:space="0" w:color="auto"/>
              </w:divBdr>
            </w:div>
            <w:div w:id="1469667275">
              <w:marLeft w:val="0"/>
              <w:marRight w:val="0"/>
              <w:marTop w:val="0"/>
              <w:marBottom w:val="0"/>
              <w:divBdr>
                <w:top w:val="none" w:sz="0" w:space="0" w:color="auto"/>
                <w:left w:val="none" w:sz="0" w:space="0" w:color="auto"/>
                <w:bottom w:val="none" w:sz="0" w:space="0" w:color="auto"/>
                <w:right w:val="none" w:sz="0" w:space="0" w:color="auto"/>
              </w:divBdr>
            </w:div>
            <w:div w:id="20073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wawaterwiki.org/xwiki/bin/view/Main/WebHom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4368</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CONIWAS – staff &amp; EC meeting</vt:lpstr>
    </vt:vector>
  </TitlesOfParts>
  <Company>Wateraid</Company>
  <LinksUpToDate>false</LinksUpToDate>
  <CharactersWithSpaces>29282</CharactersWithSpaces>
  <SharedDoc>false</SharedDoc>
  <HLinks>
    <vt:vector size="6" baseType="variant">
      <vt:variant>
        <vt:i4>6815843</vt:i4>
      </vt:variant>
      <vt:variant>
        <vt:i4>0</vt:i4>
      </vt:variant>
      <vt:variant>
        <vt:i4>0</vt:i4>
      </vt:variant>
      <vt:variant>
        <vt:i4>5</vt:i4>
      </vt:variant>
      <vt:variant>
        <vt:lpwstr>http://www.iwawaterwiki.org/xwiki/bin/view/Main/WebHome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CONIWAS – staff &amp; EC meeting</dc:title>
  <dc:creator>User</dc:creator>
  <cp:lastModifiedBy>coniwas</cp:lastModifiedBy>
  <cp:revision>2</cp:revision>
  <dcterms:created xsi:type="dcterms:W3CDTF">2011-11-15T15:29:00Z</dcterms:created>
  <dcterms:modified xsi:type="dcterms:W3CDTF">2011-11-15T15:29:00Z</dcterms:modified>
</cp:coreProperties>
</file>